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41E" w:rsidRDefault="005E4AE5">
      <w:pPr>
        <w:pStyle w:val="a9"/>
      </w:pPr>
      <w:r>
        <w:rPr>
          <w:rFonts w:hint="eastAsia"/>
        </w:rPr>
        <w:t>广西壮族自治区气象局关于20</w:t>
      </w:r>
      <w:r>
        <w:t>20</w:t>
      </w:r>
      <w:r>
        <w:rPr>
          <w:rFonts w:hint="eastAsia"/>
        </w:rPr>
        <w:t>年度法治政府建设工作情况的报告</w:t>
      </w:r>
    </w:p>
    <w:p w:rsidR="00256A2C" w:rsidRDefault="00256A2C" w:rsidP="006A517F">
      <w:pPr>
        <w:widowControl/>
        <w:spacing w:line="450" w:lineRule="atLeast"/>
        <w:rPr>
          <w:color w:val="000000" w:themeColor="text1"/>
        </w:rPr>
      </w:pPr>
    </w:p>
    <w:p w:rsidR="0034641E" w:rsidRDefault="006A517F" w:rsidP="0097035D">
      <w:pPr>
        <w:widowControl/>
        <w:spacing w:line="520" w:lineRule="exact"/>
        <w:ind w:firstLineChars="200" w:firstLine="640"/>
        <w:rPr>
          <w:rFonts w:hAnsi="微软雅黑" w:cs="宋体"/>
          <w:color w:val="000000" w:themeColor="text1"/>
          <w:kern w:val="0"/>
        </w:rPr>
      </w:pPr>
      <w:r w:rsidRPr="005272F1">
        <w:rPr>
          <w:rFonts w:hint="eastAsia"/>
          <w:color w:val="000000" w:themeColor="text1"/>
        </w:rPr>
        <w:t>2020年是决胜全面建成小康社会、基本建成法治政府决胜年，</w:t>
      </w:r>
      <w:r>
        <w:rPr>
          <w:rFonts w:hint="eastAsia"/>
          <w:color w:val="000000" w:themeColor="text1"/>
        </w:rPr>
        <w:t>在中国气象局和自治区党委、政府的正确领导下，我局以习近平新时代中国特色社会主义思想为指导，紧紧围绕中心工作和建设法治政府目标，全面推进广西气象部门法治建设，各项工作取得明显成效。</w:t>
      </w:r>
      <w:r w:rsidRPr="00323510">
        <w:rPr>
          <w:rFonts w:hAnsi="微软雅黑" w:cs="宋体" w:hint="eastAsia"/>
          <w:color w:val="000000" w:themeColor="text1"/>
          <w:kern w:val="0"/>
        </w:rPr>
        <w:t>现将</w:t>
      </w:r>
      <w:r>
        <w:rPr>
          <w:rFonts w:hAnsi="微软雅黑" w:cs="宋体" w:hint="eastAsia"/>
          <w:color w:val="000000" w:themeColor="text1"/>
          <w:kern w:val="0"/>
        </w:rPr>
        <w:t>2020年度法治政府建设工作</w:t>
      </w:r>
      <w:r w:rsidRPr="00323510">
        <w:rPr>
          <w:rFonts w:hAnsi="微软雅黑" w:cs="宋体" w:hint="eastAsia"/>
          <w:color w:val="000000" w:themeColor="text1"/>
          <w:kern w:val="0"/>
        </w:rPr>
        <w:t>情况报告如下</w:t>
      </w:r>
      <w:r>
        <w:rPr>
          <w:rFonts w:hAnsi="微软雅黑" w:cs="宋体" w:hint="eastAsia"/>
          <w:kern w:val="0"/>
        </w:rPr>
        <w:t>：</w:t>
      </w:r>
      <w:r>
        <w:rPr>
          <w:rFonts w:hint="eastAsia"/>
        </w:rPr>
        <w:t xml:space="preserve"> </w:t>
      </w:r>
    </w:p>
    <w:p w:rsidR="0034641E" w:rsidRDefault="005E4AE5">
      <w:pPr>
        <w:pStyle w:val="1"/>
      </w:pPr>
      <w:r>
        <w:rPr>
          <w:rFonts w:hint="eastAsia"/>
        </w:rPr>
        <w:t>一、主要举措和成效</w:t>
      </w:r>
    </w:p>
    <w:p w:rsidR="0034641E" w:rsidRDefault="005E4AE5">
      <w:pPr>
        <w:pStyle w:val="2"/>
      </w:pPr>
      <w:r>
        <w:rPr>
          <w:rFonts w:hint="eastAsia"/>
        </w:rPr>
        <w:t>（一）</w:t>
      </w:r>
      <w:r w:rsidR="004D38CF">
        <w:rPr>
          <w:rFonts w:hint="eastAsia"/>
        </w:rPr>
        <w:t>服务大局，</w:t>
      </w:r>
      <w:r>
        <w:rPr>
          <w:rFonts w:hint="eastAsia"/>
        </w:rPr>
        <w:t>依法全面履行气象职能</w:t>
      </w:r>
    </w:p>
    <w:p w:rsidR="0034641E" w:rsidRDefault="005E4AE5">
      <w:pPr>
        <w:ind w:firstLineChars="200" w:firstLine="643"/>
        <w:rPr>
          <w:color w:val="000000" w:themeColor="text1"/>
        </w:rPr>
      </w:pPr>
      <w:r>
        <w:rPr>
          <w:rFonts w:hAnsi="仿宋_GB2312" w:cs="仿宋_GB2312" w:hint="eastAsia"/>
          <w:b/>
          <w:bCs/>
          <w:color w:val="000000" w:themeColor="text1"/>
        </w:rPr>
        <w:t>1.</w:t>
      </w:r>
      <w:r w:rsidR="00BF3366">
        <w:rPr>
          <w:rFonts w:hAnsi="仿宋_GB2312" w:cs="仿宋_GB2312" w:hint="eastAsia"/>
          <w:b/>
          <w:bCs/>
          <w:color w:val="000000" w:themeColor="text1"/>
        </w:rPr>
        <w:t>依法履行</w:t>
      </w:r>
      <w:r w:rsidR="00A44231">
        <w:rPr>
          <w:rFonts w:hAnsi="仿宋_GB2312" w:cs="仿宋_GB2312" w:hint="eastAsia"/>
          <w:b/>
          <w:color w:val="000000" w:themeColor="text1"/>
        </w:rPr>
        <w:t>气象防灾减灾</w:t>
      </w:r>
      <w:r w:rsidR="00BF3366">
        <w:rPr>
          <w:rFonts w:hAnsi="仿宋_GB2312" w:cs="仿宋_GB2312" w:hint="eastAsia"/>
          <w:b/>
          <w:color w:val="000000" w:themeColor="text1"/>
        </w:rPr>
        <w:t>职责，保民生促发展</w:t>
      </w:r>
      <w:r>
        <w:rPr>
          <w:rFonts w:hAnsi="仿宋_GB2312" w:cs="仿宋_GB2312" w:hint="eastAsia"/>
          <w:b/>
          <w:bCs/>
          <w:color w:val="000000" w:themeColor="text1"/>
        </w:rPr>
        <w:t>。</w:t>
      </w:r>
      <w:r>
        <w:rPr>
          <w:rFonts w:hint="eastAsia"/>
          <w:color w:val="000000" w:themeColor="text1"/>
        </w:rPr>
        <w:t>围绕自治区防汛抢险救灾“一线工作法”，</w:t>
      </w:r>
      <w:r w:rsidR="00BF3366" w:rsidRPr="00BF3366">
        <w:rPr>
          <w:rFonts w:hint="eastAsia"/>
          <w:color w:val="000000" w:themeColor="text1"/>
        </w:rPr>
        <w:t>对标“监测精密、预报精准、服务精细”，</w:t>
      </w:r>
      <w:r w:rsidR="0032698A">
        <w:rPr>
          <w:rFonts w:hint="eastAsia"/>
          <w:color w:val="000000" w:themeColor="text1"/>
        </w:rPr>
        <w:t>创建“三融入”一线气象服务机制被评为中国气象局创新工作并获通报推广。</w:t>
      </w:r>
      <w:r w:rsidR="00BF3366" w:rsidRPr="00BF3366">
        <w:rPr>
          <w:rFonts w:hint="eastAsia"/>
          <w:color w:val="000000" w:themeColor="text1"/>
        </w:rPr>
        <w:t>有效应对台风、区域性暴雨、强对流天气等重大天气过程，服务效益显著，多个成功案例被《人民日报》《中国气象报》《广西日报》等媒体报道</w:t>
      </w:r>
      <w:r w:rsidR="0032698A">
        <w:rPr>
          <w:rFonts w:hint="eastAsia"/>
          <w:color w:val="000000" w:themeColor="text1"/>
        </w:rPr>
        <w:t>，</w:t>
      </w:r>
      <w:r w:rsidR="0032698A" w:rsidRPr="003F0358">
        <w:rPr>
          <w:rFonts w:hint="eastAsia"/>
          <w:color w:val="000000" w:themeColor="text1"/>
        </w:rPr>
        <w:t>公众气象服务满意度94分，排全国第三名</w:t>
      </w:r>
      <w:r w:rsidR="00BF3366" w:rsidRPr="00BF3366">
        <w:rPr>
          <w:rFonts w:hint="eastAsia"/>
          <w:color w:val="000000" w:themeColor="text1"/>
        </w:rPr>
        <w:t>。</w:t>
      </w:r>
      <w:r>
        <w:rPr>
          <w:rFonts w:hint="eastAsia"/>
          <w:bCs/>
          <w:color w:val="000000" w:themeColor="text1"/>
        </w:rPr>
        <w:t>主动做好疫情防控和重大活动气象服务保障，</w:t>
      </w:r>
      <w:r>
        <w:rPr>
          <w:rFonts w:hint="eastAsia"/>
          <w:color w:val="000000" w:themeColor="text1"/>
        </w:rPr>
        <w:t>报送专项材料近万期。</w:t>
      </w:r>
      <w:r w:rsidR="000A49EE">
        <w:rPr>
          <w:rFonts w:hint="eastAsia"/>
          <w:color w:val="000000" w:themeColor="text1"/>
        </w:rPr>
        <w:t>着力做好生态气象服务，</w:t>
      </w:r>
      <w:r w:rsidR="000A49EE" w:rsidRPr="000A49EE">
        <w:rPr>
          <w:rFonts w:hint="eastAsia"/>
          <w:color w:val="000000" w:themeColor="text1"/>
        </w:rPr>
        <w:t>11个市获地方领导批示肯定。</w:t>
      </w:r>
      <w:r>
        <w:rPr>
          <w:rFonts w:hint="eastAsia"/>
          <w:color w:val="000000" w:themeColor="text1"/>
        </w:rPr>
        <w:t>推动生态旅游气象品牌创建</w:t>
      </w:r>
      <w:r w:rsidR="00142DF3">
        <w:rPr>
          <w:rFonts w:hint="eastAsia"/>
          <w:color w:val="000000" w:themeColor="text1"/>
        </w:rPr>
        <w:t>，赋能地方经济发展</w:t>
      </w:r>
      <w:r>
        <w:rPr>
          <w:rFonts w:hint="eastAsia"/>
          <w:color w:val="000000" w:themeColor="text1"/>
        </w:rPr>
        <w:t>。</w:t>
      </w:r>
    </w:p>
    <w:p w:rsidR="0034641E" w:rsidRDefault="005E4AE5">
      <w:pPr>
        <w:ind w:firstLineChars="200" w:firstLine="640"/>
      </w:pPr>
      <w:r>
        <w:rPr>
          <w:rFonts w:hint="eastAsia"/>
        </w:rPr>
        <w:t>2.</w:t>
      </w:r>
      <w:r w:rsidR="00A44231" w:rsidRPr="00B563CB">
        <w:rPr>
          <w:rFonts w:hint="eastAsia"/>
          <w:b/>
        </w:rPr>
        <w:t>持续</w:t>
      </w:r>
      <w:r>
        <w:rPr>
          <w:rFonts w:hint="eastAsia"/>
          <w:b/>
          <w:bCs/>
        </w:rPr>
        <w:t>深化</w:t>
      </w:r>
      <w:r w:rsidR="00A73C9D">
        <w:rPr>
          <w:rFonts w:hint="eastAsia"/>
          <w:b/>
          <w:bCs/>
        </w:rPr>
        <w:t>重点</w:t>
      </w:r>
      <w:r>
        <w:rPr>
          <w:rFonts w:hint="eastAsia"/>
          <w:b/>
          <w:bCs/>
        </w:rPr>
        <w:t>改革，优化</w:t>
      </w:r>
      <w:r w:rsidR="00A73C9D">
        <w:rPr>
          <w:rFonts w:hint="eastAsia"/>
          <w:b/>
          <w:bCs/>
        </w:rPr>
        <w:t>发展</w:t>
      </w:r>
      <w:r>
        <w:rPr>
          <w:rFonts w:hint="eastAsia"/>
          <w:b/>
          <w:bCs/>
        </w:rPr>
        <w:t>环境。</w:t>
      </w:r>
      <w:r w:rsidR="00A73C9D" w:rsidRPr="00A73C9D">
        <w:rPr>
          <w:rFonts w:hint="eastAsia"/>
          <w:bCs/>
        </w:rPr>
        <w:t>深化“放管服”改革，</w:t>
      </w:r>
      <w:r w:rsidR="00DD3B97" w:rsidRPr="00A73C9D">
        <w:rPr>
          <w:rFonts w:hint="eastAsia"/>
          <w:bCs/>
        </w:rPr>
        <w:t>全区</w:t>
      </w:r>
      <w:r w:rsidR="00DD3B97" w:rsidRPr="00DD3B97">
        <w:rPr>
          <w:rFonts w:hint="eastAsia"/>
          <w:bCs/>
        </w:rPr>
        <w:t>依申请的服务事项实现网上办理率100%、零跑腿，许可事项办理提速平均达到70%。</w:t>
      </w:r>
      <w:r w:rsidR="00176F85">
        <w:rPr>
          <w:rFonts w:hint="eastAsia"/>
          <w:bCs/>
        </w:rPr>
        <w:t>稳步</w:t>
      </w:r>
      <w:r w:rsidR="00DD3B97" w:rsidRPr="00DD3B97">
        <w:rPr>
          <w:rFonts w:hint="eastAsia"/>
          <w:bCs/>
        </w:rPr>
        <w:t>推进自贸区优化审批</w:t>
      </w:r>
      <w:r w:rsidR="00DD3B97">
        <w:rPr>
          <w:rFonts w:hint="eastAsia"/>
          <w:bCs/>
        </w:rPr>
        <w:t>服务、政务服务</w:t>
      </w:r>
      <w:proofErr w:type="gramStart"/>
      <w:r w:rsidR="00DD3B97">
        <w:rPr>
          <w:rFonts w:hint="eastAsia"/>
          <w:bCs/>
        </w:rPr>
        <w:t>事项容缺后补</w:t>
      </w:r>
      <w:proofErr w:type="gramEnd"/>
      <w:r w:rsidR="00DD3B97">
        <w:rPr>
          <w:rFonts w:hint="eastAsia"/>
          <w:bCs/>
        </w:rPr>
        <w:t>、同城通办、承诺审批、电子</w:t>
      </w:r>
      <w:r w:rsidR="00DD3B97">
        <w:rPr>
          <w:rFonts w:hint="eastAsia"/>
          <w:bCs/>
        </w:rPr>
        <w:lastRenderedPageBreak/>
        <w:t>证照等工作</w:t>
      </w:r>
      <w:r>
        <w:rPr>
          <w:rFonts w:hint="eastAsia"/>
          <w:bCs/>
        </w:rPr>
        <w:t>。</w:t>
      </w:r>
      <w:r w:rsidR="00B563CB" w:rsidRPr="00B563CB">
        <w:rPr>
          <w:rFonts w:hint="eastAsia"/>
        </w:rPr>
        <w:t>全区依法办理</w:t>
      </w:r>
      <w:r w:rsidR="009374A1">
        <w:rPr>
          <w:rFonts w:hint="eastAsia"/>
        </w:rPr>
        <w:t>980</w:t>
      </w:r>
      <w:r w:rsidR="00B563CB" w:rsidRPr="00B563CB">
        <w:rPr>
          <w:rFonts w:hint="eastAsia"/>
        </w:rPr>
        <w:t>件许可，</w:t>
      </w:r>
      <w:r w:rsidR="000850C9">
        <w:rPr>
          <w:rFonts w:hint="eastAsia"/>
        </w:rPr>
        <w:t>4件</w:t>
      </w:r>
      <w:r w:rsidR="00B563CB" w:rsidRPr="00B563CB">
        <w:rPr>
          <w:rFonts w:hint="eastAsia"/>
        </w:rPr>
        <w:t>外省防雷检测</w:t>
      </w:r>
      <w:r w:rsidR="000850C9">
        <w:rPr>
          <w:rFonts w:hint="eastAsia"/>
        </w:rPr>
        <w:t>机构</w:t>
      </w:r>
      <w:r w:rsidR="000850C9" w:rsidRPr="00B563CB">
        <w:rPr>
          <w:rFonts w:hint="eastAsia"/>
        </w:rPr>
        <w:t>登记</w:t>
      </w:r>
      <w:r w:rsidR="00B563CB" w:rsidRPr="00B563CB">
        <w:rPr>
          <w:rFonts w:hint="eastAsia"/>
        </w:rPr>
        <w:t>，</w:t>
      </w:r>
      <w:r w:rsidR="00077B60">
        <w:rPr>
          <w:rFonts w:hint="eastAsia"/>
        </w:rPr>
        <w:t>6件气象信息服务单位备案，</w:t>
      </w:r>
      <w:r w:rsidR="000017C7">
        <w:rPr>
          <w:rFonts w:hint="eastAsia"/>
        </w:rPr>
        <w:t>1</w:t>
      </w:r>
      <w:r w:rsidR="002F106C">
        <w:rPr>
          <w:rFonts w:hint="eastAsia"/>
        </w:rPr>
        <w:t>3</w:t>
      </w:r>
      <w:r w:rsidR="000850C9" w:rsidRPr="00B563CB">
        <w:rPr>
          <w:rFonts w:hint="eastAsia"/>
        </w:rPr>
        <w:t>件</w:t>
      </w:r>
      <w:r w:rsidR="00B563CB" w:rsidRPr="00B563CB">
        <w:rPr>
          <w:rFonts w:hint="eastAsia"/>
        </w:rPr>
        <w:t>气候可行性论证审查</w:t>
      </w:r>
      <w:r w:rsidR="00717B22">
        <w:rPr>
          <w:rFonts w:hint="eastAsia"/>
        </w:rPr>
        <w:t>，</w:t>
      </w:r>
      <w:r w:rsidR="00A17B74">
        <w:rPr>
          <w:rFonts w:hint="eastAsia"/>
        </w:rPr>
        <w:t>零超时、无投诉</w:t>
      </w:r>
      <w:r w:rsidR="00B563CB" w:rsidRPr="00B563CB">
        <w:rPr>
          <w:rFonts w:hint="eastAsia"/>
        </w:rPr>
        <w:t>。</w:t>
      </w:r>
      <w:r w:rsidR="00A73C9D" w:rsidRPr="00A73C9D">
        <w:rPr>
          <w:rFonts w:hint="eastAsia"/>
        </w:rPr>
        <w:t>推进专业气象服务改革发展，制定改革实施方案,组建自治区气象灾害防御技术中心</w:t>
      </w:r>
      <w:r w:rsidR="00A73C9D">
        <w:rPr>
          <w:rFonts w:hint="eastAsia"/>
        </w:rPr>
        <w:t>，</w:t>
      </w:r>
      <w:r w:rsidR="00A73C9D" w:rsidRPr="00A73C9D">
        <w:rPr>
          <w:rFonts w:hint="eastAsia"/>
        </w:rPr>
        <w:t>建立激励机制和上下联动机制</w:t>
      </w:r>
      <w:r w:rsidR="000F07A2">
        <w:rPr>
          <w:rFonts w:hint="eastAsia"/>
        </w:rPr>
        <w:t>，支撑高质量发展</w:t>
      </w:r>
      <w:r w:rsidR="00A73C9D" w:rsidRPr="00A73C9D">
        <w:rPr>
          <w:rFonts w:hint="eastAsia"/>
        </w:rPr>
        <w:t>。</w:t>
      </w:r>
    </w:p>
    <w:p w:rsidR="00041648" w:rsidRPr="00041648" w:rsidRDefault="005E4AE5">
      <w:pPr>
        <w:ind w:firstLineChars="200" w:firstLine="643"/>
        <w:rPr>
          <w:bCs/>
        </w:rPr>
      </w:pPr>
      <w:r>
        <w:rPr>
          <w:b/>
          <w:bCs/>
        </w:rPr>
        <w:t>3.</w:t>
      </w:r>
      <w:r w:rsidR="00496827">
        <w:rPr>
          <w:rFonts w:hint="eastAsia"/>
          <w:b/>
          <w:bCs/>
        </w:rPr>
        <w:t>多</w:t>
      </w:r>
      <w:proofErr w:type="gramStart"/>
      <w:r w:rsidR="00496827">
        <w:rPr>
          <w:rFonts w:hint="eastAsia"/>
          <w:b/>
          <w:bCs/>
        </w:rPr>
        <w:t>措</w:t>
      </w:r>
      <w:proofErr w:type="gramEnd"/>
      <w:r w:rsidR="00496827">
        <w:rPr>
          <w:rFonts w:hint="eastAsia"/>
          <w:b/>
          <w:bCs/>
        </w:rPr>
        <w:t>并举</w:t>
      </w:r>
      <w:r w:rsidR="009266D4" w:rsidRPr="00496827">
        <w:rPr>
          <w:rFonts w:hint="eastAsia"/>
          <w:b/>
          <w:bCs/>
        </w:rPr>
        <w:t>，</w:t>
      </w:r>
      <w:r w:rsidR="00496827" w:rsidRPr="00496827">
        <w:rPr>
          <w:rFonts w:hint="eastAsia"/>
          <w:b/>
        </w:rPr>
        <w:t>强化事中事后监管</w:t>
      </w:r>
      <w:r>
        <w:rPr>
          <w:rFonts w:hint="eastAsia"/>
          <w:b/>
          <w:bCs/>
        </w:rPr>
        <w:t>。</w:t>
      </w:r>
      <w:r w:rsidR="00695248" w:rsidRPr="00695248">
        <w:rPr>
          <w:rFonts w:hint="eastAsia"/>
          <w:bCs/>
        </w:rPr>
        <w:t>加强防雷安全监管，</w:t>
      </w:r>
      <w:r w:rsidR="00041648" w:rsidRPr="00041648">
        <w:rPr>
          <w:rFonts w:hint="eastAsia"/>
          <w:bCs/>
        </w:rPr>
        <w:t>开展“一个行动，两次整顿”</w:t>
      </w:r>
      <w:r w:rsidR="00041648">
        <w:rPr>
          <w:rFonts w:hint="eastAsia"/>
          <w:bCs/>
        </w:rPr>
        <w:t>，</w:t>
      </w:r>
      <w:r w:rsidR="00041648" w:rsidRPr="00041648">
        <w:rPr>
          <w:rFonts w:hint="eastAsia"/>
          <w:bCs/>
        </w:rPr>
        <w:t>检查易燃易爆场所1278家，覆盖率为34.9%，</w:t>
      </w:r>
      <w:r w:rsidR="0097035D">
        <w:rPr>
          <w:bCs/>
        </w:rPr>
        <w:t>发出整改通知77份</w:t>
      </w:r>
      <w:r w:rsidR="0097035D">
        <w:rPr>
          <w:rFonts w:hint="eastAsia"/>
          <w:bCs/>
        </w:rPr>
        <w:t>，</w:t>
      </w:r>
      <w:r w:rsidR="00B5752E">
        <w:rPr>
          <w:rFonts w:hint="eastAsia"/>
          <w:bCs/>
        </w:rPr>
        <w:t>对29家</w:t>
      </w:r>
      <w:r w:rsidR="00383E9C">
        <w:rPr>
          <w:rFonts w:hint="eastAsia"/>
          <w:bCs/>
        </w:rPr>
        <w:t>检测机构</w:t>
      </w:r>
      <w:r w:rsidR="00B5752E">
        <w:rPr>
          <w:rFonts w:hint="eastAsia"/>
          <w:bCs/>
        </w:rPr>
        <w:t>开展质量考核，</w:t>
      </w:r>
      <w:r w:rsidR="00041648">
        <w:rPr>
          <w:rFonts w:hint="eastAsia"/>
          <w:bCs/>
        </w:rPr>
        <w:t>约谈3</w:t>
      </w:r>
      <w:r w:rsidR="00383E9C">
        <w:rPr>
          <w:rFonts w:hint="eastAsia"/>
          <w:bCs/>
        </w:rPr>
        <w:t>家检测</w:t>
      </w:r>
      <w:r w:rsidR="00B5752E">
        <w:rPr>
          <w:rFonts w:hint="eastAsia"/>
          <w:bCs/>
        </w:rPr>
        <w:t>机构</w:t>
      </w:r>
      <w:r w:rsidR="00803B9C">
        <w:rPr>
          <w:rFonts w:hint="eastAsia"/>
          <w:bCs/>
        </w:rPr>
        <w:t>。</w:t>
      </w:r>
      <w:r w:rsidR="00903946">
        <w:rPr>
          <w:rFonts w:hint="eastAsia"/>
          <w:bCs/>
        </w:rPr>
        <w:t>立案</w:t>
      </w:r>
      <w:r w:rsidR="00B5752E">
        <w:rPr>
          <w:rFonts w:hint="eastAsia"/>
          <w:bCs/>
        </w:rPr>
        <w:t>查处防雷检测弄虚作假</w:t>
      </w:r>
      <w:r w:rsidR="00803B9C">
        <w:rPr>
          <w:rFonts w:hint="eastAsia"/>
          <w:bCs/>
        </w:rPr>
        <w:t>、</w:t>
      </w:r>
      <w:proofErr w:type="gramStart"/>
      <w:r w:rsidR="00383E9C">
        <w:rPr>
          <w:rFonts w:hint="eastAsia"/>
          <w:bCs/>
        </w:rPr>
        <w:t>淘宝售卖</w:t>
      </w:r>
      <w:proofErr w:type="gramEnd"/>
      <w:r w:rsidR="00383E9C">
        <w:rPr>
          <w:rFonts w:hint="eastAsia"/>
          <w:bCs/>
        </w:rPr>
        <w:t>气象数据</w:t>
      </w:r>
      <w:r w:rsidR="00803B9C">
        <w:rPr>
          <w:rFonts w:hint="eastAsia"/>
          <w:bCs/>
        </w:rPr>
        <w:t>等</w:t>
      </w:r>
      <w:r w:rsidR="00FC1466">
        <w:rPr>
          <w:rFonts w:hint="eastAsia"/>
          <w:bCs/>
        </w:rPr>
        <w:t>各类</w:t>
      </w:r>
      <w:r w:rsidR="00803B9C">
        <w:rPr>
          <w:rFonts w:hint="eastAsia"/>
          <w:bCs/>
        </w:rPr>
        <w:t>案件8</w:t>
      </w:r>
      <w:r w:rsidR="004A4859">
        <w:rPr>
          <w:rFonts w:hint="eastAsia"/>
          <w:bCs/>
        </w:rPr>
        <w:t>起</w:t>
      </w:r>
      <w:r w:rsidR="00695248">
        <w:rPr>
          <w:rFonts w:hint="eastAsia"/>
          <w:bCs/>
        </w:rPr>
        <w:t>，示范效应显著</w:t>
      </w:r>
      <w:r w:rsidR="004A4859">
        <w:rPr>
          <w:rFonts w:hint="eastAsia"/>
          <w:bCs/>
        </w:rPr>
        <w:t>。</w:t>
      </w:r>
      <w:r w:rsidR="008415DD" w:rsidRPr="008415DD">
        <w:rPr>
          <w:rFonts w:hint="eastAsia"/>
          <w:bCs/>
        </w:rPr>
        <w:t>推进“互联网+</w:t>
      </w:r>
      <w:r w:rsidR="007F77A2">
        <w:rPr>
          <w:rFonts w:hint="eastAsia"/>
          <w:bCs/>
        </w:rPr>
        <w:t>监管”，</w:t>
      </w:r>
      <w:r w:rsidR="00382CDA">
        <w:rPr>
          <w:rFonts w:hint="eastAsia"/>
          <w:bCs/>
        </w:rPr>
        <w:t>对外</w:t>
      </w:r>
      <w:r w:rsidR="00CC2EDE">
        <w:rPr>
          <w:rFonts w:hint="eastAsia"/>
          <w:bCs/>
        </w:rPr>
        <w:t>推广</w:t>
      </w:r>
      <w:r w:rsidR="008415DD" w:rsidRPr="008415DD">
        <w:rPr>
          <w:rFonts w:hint="eastAsia"/>
          <w:bCs/>
        </w:rPr>
        <w:t>运行全国防雷</w:t>
      </w:r>
      <w:r w:rsidR="00BD7681">
        <w:rPr>
          <w:rFonts w:hint="eastAsia"/>
          <w:bCs/>
        </w:rPr>
        <w:t>平</w:t>
      </w:r>
      <w:r w:rsidR="008415DD" w:rsidRPr="008415DD">
        <w:rPr>
          <w:rFonts w:hint="eastAsia"/>
          <w:bCs/>
        </w:rPr>
        <w:t>台</w:t>
      </w:r>
      <w:r w:rsidR="00BD7681">
        <w:rPr>
          <w:rFonts w:hint="eastAsia"/>
          <w:bCs/>
        </w:rPr>
        <w:t>三期，</w:t>
      </w:r>
      <w:r w:rsidR="008415DD">
        <w:rPr>
          <w:rFonts w:hint="eastAsia"/>
          <w:bCs/>
        </w:rPr>
        <w:t>应用地方政府“双随机、</w:t>
      </w:r>
      <w:proofErr w:type="gramStart"/>
      <w:r w:rsidR="008415DD">
        <w:rPr>
          <w:rFonts w:hint="eastAsia"/>
          <w:bCs/>
        </w:rPr>
        <w:t>一</w:t>
      </w:r>
      <w:proofErr w:type="gramEnd"/>
      <w:r w:rsidR="008415DD">
        <w:rPr>
          <w:rFonts w:hint="eastAsia"/>
          <w:bCs/>
        </w:rPr>
        <w:t>公开”平台。</w:t>
      </w:r>
      <w:r w:rsidR="00245DEA" w:rsidRPr="00245DEA">
        <w:rPr>
          <w:rFonts w:hint="eastAsia"/>
          <w:bCs/>
        </w:rPr>
        <w:t>加强行业自律管理和信用管理</w:t>
      </w:r>
      <w:r w:rsidR="00245DEA">
        <w:rPr>
          <w:rFonts w:hint="eastAsia"/>
          <w:bCs/>
        </w:rPr>
        <w:t>，</w:t>
      </w:r>
      <w:r w:rsidR="00245DEA" w:rsidRPr="00245DEA">
        <w:rPr>
          <w:rFonts w:hint="eastAsia"/>
          <w:bCs/>
        </w:rPr>
        <w:t>督促指导广西气象学会修改防雷检测专业技术人员职业能力评价办法，出台防雷检测机构和气候可行性论证机构信用评价办法。</w:t>
      </w:r>
    </w:p>
    <w:p w:rsidR="0034641E" w:rsidRDefault="005E4AE5">
      <w:pPr>
        <w:pStyle w:val="2"/>
      </w:pPr>
      <w:r>
        <w:rPr>
          <w:rFonts w:hint="eastAsia"/>
        </w:rPr>
        <w:t>（</w:t>
      </w:r>
      <w:r w:rsidR="00F76999">
        <w:rPr>
          <w:rFonts w:hint="eastAsia"/>
        </w:rPr>
        <w:t>二</w:t>
      </w:r>
      <w:r>
        <w:rPr>
          <w:rFonts w:hint="eastAsia"/>
        </w:rPr>
        <w:t>）完善</w:t>
      </w:r>
      <w:r w:rsidR="00FE6FB9">
        <w:rPr>
          <w:rFonts w:hint="eastAsia"/>
        </w:rPr>
        <w:t>法规标准</w:t>
      </w:r>
      <w:r>
        <w:rPr>
          <w:rFonts w:hint="eastAsia"/>
        </w:rPr>
        <w:t>体系</w:t>
      </w:r>
      <w:r w:rsidR="00567484">
        <w:rPr>
          <w:rFonts w:hint="eastAsia"/>
        </w:rPr>
        <w:t>，夯实法治根基</w:t>
      </w:r>
    </w:p>
    <w:p w:rsidR="0034641E" w:rsidRDefault="005E4AE5">
      <w:pPr>
        <w:ind w:firstLine="643"/>
        <w:rPr>
          <w:b/>
          <w:bCs/>
          <w:color w:val="000000" w:themeColor="text1"/>
        </w:rPr>
      </w:pPr>
      <w:r>
        <w:rPr>
          <w:rFonts w:hAnsi="仿宋_GB2312" w:cs="仿宋_GB2312" w:hint="eastAsia"/>
          <w:b/>
          <w:bCs/>
        </w:rPr>
        <w:t>1.</w:t>
      </w:r>
      <w:r>
        <w:rPr>
          <w:rFonts w:hAnsi="仿宋_GB2312" w:cs="仿宋_GB2312" w:hint="eastAsia"/>
          <w:b/>
        </w:rPr>
        <w:t>修订政府规章，</w:t>
      </w:r>
      <w:r>
        <w:rPr>
          <w:rFonts w:hAnsi="仿宋_GB2312" w:cs="仿宋_GB2312" w:hint="eastAsia"/>
          <w:b/>
          <w:bCs/>
        </w:rPr>
        <w:t>规范制发行政规范性文件。</w:t>
      </w:r>
      <w:r>
        <w:rPr>
          <w:rFonts w:hAnsi="仿宋_GB2312" w:cs="仿宋_GB2312" w:hint="eastAsia"/>
          <w:bCs/>
        </w:rPr>
        <w:t>政府</w:t>
      </w:r>
      <w:r>
        <w:rPr>
          <w:rFonts w:hAnsiTheme="minorHAnsi" w:cstheme="minorBidi" w:hint="eastAsia"/>
          <w:bCs/>
        </w:rPr>
        <w:t>规章</w:t>
      </w:r>
      <w:r>
        <w:rPr>
          <w:rFonts w:hint="eastAsia"/>
        </w:rPr>
        <w:t>《广西人工影响天气管理办法》</w:t>
      </w:r>
      <w:r w:rsidR="00BD7681">
        <w:rPr>
          <w:rFonts w:hint="eastAsia"/>
        </w:rPr>
        <w:t>修正</w:t>
      </w:r>
      <w:r>
        <w:rPr>
          <w:rFonts w:hint="eastAsia"/>
        </w:rPr>
        <w:t>并重新发布。</w:t>
      </w:r>
      <w:r>
        <w:rPr>
          <w:rFonts w:hAnsiTheme="minorHAnsi" w:cstheme="minorBidi" w:hint="eastAsia"/>
          <w:bCs/>
        </w:rPr>
        <w:t>严格按法定程序，出台《广西区域性气候可行性论证工作管理办法》等3</w:t>
      </w:r>
      <w:r w:rsidR="00331275">
        <w:rPr>
          <w:rFonts w:hAnsiTheme="minorHAnsi" w:cstheme="minorBidi" w:hint="eastAsia"/>
          <w:bCs/>
        </w:rPr>
        <w:t>个</w:t>
      </w:r>
      <w:r>
        <w:rPr>
          <w:rFonts w:hAnsiTheme="minorHAnsi" w:cstheme="minorBidi" w:hint="eastAsia"/>
          <w:bCs/>
        </w:rPr>
        <w:t>行政规范性文件。</w:t>
      </w:r>
    </w:p>
    <w:p w:rsidR="0034641E" w:rsidRDefault="005E4AE5" w:rsidP="00782E04">
      <w:pPr>
        <w:tabs>
          <w:tab w:val="left" w:pos="6660"/>
        </w:tabs>
        <w:ind w:firstLineChars="200" w:firstLine="643"/>
      </w:pPr>
      <w:r>
        <w:rPr>
          <w:rFonts w:hAnsi="仿宋_GB2312" w:cs="仿宋_GB2312" w:hint="eastAsia"/>
          <w:b/>
          <w:bCs/>
        </w:rPr>
        <w:t>2.</w:t>
      </w:r>
      <w:r w:rsidR="00641D17">
        <w:rPr>
          <w:rFonts w:hAnsi="仿宋_GB2312" w:cs="仿宋_GB2312" w:hint="eastAsia"/>
          <w:b/>
          <w:bCs/>
        </w:rPr>
        <w:t>强化</w:t>
      </w:r>
      <w:r>
        <w:rPr>
          <w:rFonts w:hAnsi="仿宋_GB2312" w:cs="仿宋_GB2312" w:hint="eastAsia"/>
          <w:b/>
          <w:bCs/>
        </w:rPr>
        <w:t>标准</w:t>
      </w:r>
      <w:r>
        <w:rPr>
          <w:rFonts w:hAnsi="仿宋_GB2312" w:cs="仿宋_GB2312" w:hint="eastAsia"/>
          <w:b/>
        </w:rPr>
        <w:t>引领与</w:t>
      </w:r>
      <w:r w:rsidR="00641D17">
        <w:rPr>
          <w:rFonts w:hAnsi="仿宋_GB2312" w:cs="仿宋_GB2312" w:hint="eastAsia"/>
          <w:b/>
        </w:rPr>
        <w:t>实施</w:t>
      </w:r>
      <w:r>
        <w:rPr>
          <w:rFonts w:hAnsi="仿宋_GB2312" w:cs="仿宋_GB2312" w:hint="eastAsia"/>
          <w:b/>
        </w:rPr>
        <w:t>应用。</w:t>
      </w:r>
      <w:r>
        <w:rPr>
          <w:rFonts w:hint="eastAsia"/>
        </w:rPr>
        <w:t>组织编制</w:t>
      </w:r>
      <w:proofErr w:type="gramStart"/>
      <w:r>
        <w:rPr>
          <w:rFonts w:hint="eastAsia"/>
        </w:rPr>
        <w:t>首个团标《广西避暑旅游目的地评价指标》</w:t>
      </w:r>
      <w:proofErr w:type="gramEnd"/>
      <w:r w:rsidR="00641D17">
        <w:rPr>
          <w:rFonts w:hint="eastAsia"/>
        </w:rPr>
        <w:t>、地标《天然氧吧评价规范》，</w:t>
      </w:r>
      <w:r>
        <w:rPr>
          <w:rFonts w:hint="eastAsia"/>
        </w:rPr>
        <w:t>支撑</w:t>
      </w:r>
      <w:r w:rsidR="00641D17">
        <w:rPr>
          <w:rFonts w:hint="eastAsia"/>
        </w:rPr>
        <w:t>广西</w:t>
      </w:r>
      <w:r w:rsidR="00641D17" w:rsidRPr="00641D17">
        <w:rPr>
          <w:rFonts w:hint="eastAsia"/>
        </w:rPr>
        <w:t>生态旅游气象品牌创建</w:t>
      </w:r>
      <w:r>
        <w:rPr>
          <w:rFonts w:hint="eastAsia"/>
        </w:rPr>
        <w:t>。</w:t>
      </w:r>
      <w:proofErr w:type="gramStart"/>
      <w:r>
        <w:rPr>
          <w:rFonts w:hint="eastAsia"/>
        </w:rPr>
        <w:t>抓标准全</w:t>
      </w:r>
      <w:proofErr w:type="gramEnd"/>
      <w:r>
        <w:rPr>
          <w:rFonts w:hint="eastAsia"/>
        </w:rPr>
        <w:t>流程质量把关，1项行标、4项地标立项，5项地标</w:t>
      </w:r>
      <w:r w:rsidR="009E130E" w:rsidRPr="009E130E">
        <w:rPr>
          <w:rFonts w:hint="eastAsia"/>
        </w:rPr>
        <w:t>、</w:t>
      </w:r>
      <w:proofErr w:type="gramStart"/>
      <w:r w:rsidR="009E130E" w:rsidRPr="009E130E">
        <w:rPr>
          <w:rFonts w:hint="eastAsia"/>
        </w:rPr>
        <w:t>1项团标发布</w:t>
      </w:r>
      <w:proofErr w:type="gramEnd"/>
      <w:r>
        <w:rPr>
          <w:rFonts w:hint="eastAsia"/>
        </w:rPr>
        <w:t>，</w:t>
      </w:r>
      <w:proofErr w:type="gramStart"/>
      <w:r>
        <w:rPr>
          <w:rFonts w:hint="eastAsia"/>
        </w:rPr>
        <w:t>2项行标</w:t>
      </w:r>
      <w:r>
        <w:rPr>
          <w:rFonts w:hint="eastAsia"/>
        </w:rPr>
        <w:lastRenderedPageBreak/>
        <w:t>按时</w:t>
      </w:r>
      <w:proofErr w:type="gramEnd"/>
      <w:r>
        <w:rPr>
          <w:rFonts w:hint="eastAsia"/>
        </w:rPr>
        <w:t>送审并召开专家预审会。</w:t>
      </w:r>
      <w:r w:rsidR="00EF5347">
        <w:rPr>
          <w:rFonts w:hint="eastAsia"/>
        </w:rPr>
        <w:t>组织基层</w:t>
      </w:r>
      <w:r>
        <w:rPr>
          <w:rFonts w:hint="eastAsia"/>
        </w:rPr>
        <w:t>急需的气象数据提供应用和防雷监管相关标准宣贯培训。</w:t>
      </w:r>
      <w:r w:rsidR="008C274A">
        <w:rPr>
          <w:rFonts w:hint="eastAsia"/>
        </w:rPr>
        <w:t>更新执行标准清单，细化采纳应用</w:t>
      </w:r>
      <w:r w:rsidR="009E130E">
        <w:rPr>
          <w:rFonts w:hint="eastAsia"/>
        </w:rPr>
        <w:t>情况。</w:t>
      </w:r>
      <w:r w:rsidR="009E130E" w:rsidRPr="009E130E">
        <w:rPr>
          <w:rFonts w:hint="eastAsia"/>
        </w:rPr>
        <w:t>广西气象观测质量管理体系通过ISO9001质量管理体系认证</w:t>
      </w:r>
      <w:r w:rsidR="009E130E">
        <w:rPr>
          <w:rFonts w:hint="eastAsia"/>
        </w:rPr>
        <w:t>。</w:t>
      </w:r>
    </w:p>
    <w:p w:rsidR="0034641E" w:rsidRDefault="005E4AE5">
      <w:pPr>
        <w:pStyle w:val="2"/>
      </w:pPr>
      <w:r>
        <w:rPr>
          <w:rFonts w:hint="eastAsia"/>
        </w:rPr>
        <w:t>（</w:t>
      </w:r>
      <w:r w:rsidR="00FE6FB9">
        <w:rPr>
          <w:rFonts w:hint="eastAsia"/>
        </w:rPr>
        <w:t>三</w:t>
      </w:r>
      <w:r>
        <w:rPr>
          <w:rFonts w:hint="eastAsia"/>
        </w:rPr>
        <w:t>）</w:t>
      </w:r>
      <w:r w:rsidR="00567484">
        <w:rPr>
          <w:rFonts w:hint="eastAsia"/>
        </w:rPr>
        <w:t>规范气象行政执法</w:t>
      </w:r>
      <w:r w:rsidR="0097035D">
        <w:rPr>
          <w:rFonts w:hint="eastAsia"/>
          <w:color w:val="000000" w:themeColor="text1"/>
        </w:rPr>
        <w:t>，</w:t>
      </w:r>
      <w:r w:rsidR="00567484">
        <w:rPr>
          <w:rFonts w:hint="eastAsia"/>
          <w:color w:val="000000" w:themeColor="text1"/>
        </w:rPr>
        <w:t>认真开展行政复议</w:t>
      </w:r>
      <w:r w:rsidR="00567484">
        <w:t xml:space="preserve"> </w:t>
      </w:r>
    </w:p>
    <w:p w:rsidR="0034641E" w:rsidRDefault="00EC2C95" w:rsidP="00EC2C95">
      <w:pPr>
        <w:ind w:firstLineChars="200" w:firstLine="640"/>
      </w:pPr>
      <w:r>
        <w:rPr>
          <w:rFonts w:hint="eastAsia"/>
        </w:rPr>
        <w:t>编制</w:t>
      </w:r>
      <w:r w:rsidR="005E4AE5">
        <w:rPr>
          <w:rFonts w:hint="eastAsia"/>
        </w:rPr>
        <w:t>重大行政执法决定法制审核清单</w:t>
      </w:r>
      <w:r>
        <w:rPr>
          <w:rFonts w:hint="eastAsia"/>
        </w:rPr>
        <w:t>和</w:t>
      </w:r>
      <w:r w:rsidR="005E4AE5">
        <w:rPr>
          <w:rFonts w:hint="eastAsia"/>
        </w:rPr>
        <w:t>法制审核流程。</w:t>
      </w:r>
      <w:r w:rsidR="00AB6803" w:rsidRPr="00AB6803">
        <w:rPr>
          <w:rFonts w:hAnsi="黑体" w:hint="eastAsia"/>
          <w:bCs/>
        </w:rPr>
        <w:t>组织拍摄《广西气象部门规范执法操作指引示范演示片》</w:t>
      </w:r>
      <w:r w:rsidR="00AB6803">
        <w:rPr>
          <w:rFonts w:hAnsi="黑体" w:hint="eastAsia"/>
          <w:bCs/>
        </w:rPr>
        <w:t>，</w:t>
      </w:r>
      <w:r>
        <w:rPr>
          <w:rFonts w:hAnsi="黑体" w:hint="eastAsia"/>
          <w:bCs/>
        </w:rPr>
        <w:t>举办</w:t>
      </w:r>
      <w:r w:rsidR="005E4AE5">
        <w:rPr>
          <w:rFonts w:hAnsi="黑体" w:hint="eastAsia"/>
          <w:bCs/>
        </w:rPr>
        <w:t>全区气象行政执法能力培训</w:t>
      </w:r>
      <w:r>
        <w:rPr>
          <w:rFonts w:hAnsi="黑体" w:hint="eastAsia"/>
          <w:bCs/>
        </w:rPr>
        <w:t>班</w:t>
      </w:r>
      <w:r w:rsidR="005E4AE5">
        <w:rPr>
          <w:rFonts w:hAnsi="黑体" w:hint="eastAsia"/>
          <w:bCs/>
        </w:rPr>
        <w:t>，</w:t>
      </w:r>
      <w:r>
        <w:rPr>
          <w:rFonts w:hAnsi="黑体" w:hint="eastAsia"/>
          <w:bCs/>
        </w:rPr>
        <w:t>开展执法</w:t>
      </w:r>
      <w:r w:rsidR="005E4AE5">
        <w:rPr>
          <w:rFonts w:hAnsi="黑体" w:hint="eastAsia"/>
          <w:bCs/>
        </w:rPr>
        <w:t>岗位练兵，</w:t>
      </w:r>
      <w:r>
        <w:rPr>
          <w:rFonts w:hAnsi="黑体" w:hint="eastAsia"/>
          <w:bCs/>
        </w:rPr>
        <w:t>评选</w:t>
      </w:r>
      <w:r w:rsidR="005E4AE5">
        <w:rPr>
          <w:rFonts w:hAnsi="黑体" w:hint="eastAsia"/>
          <w:bCs/>
        </w:rPr>
        <w:t>执法尖兵，</w:t>
      </w:r>
      <w:r>
        <w:rPr>
          <w:rFonts w:hAnsi="黑体" w:hint="eastAsia"/>
          <w:bCs/>
        </w:rPr>
        <w:t>增强</w:t>
      </w:r>
      <w:r w:rsidR="005E4AE5">
        <w:rPr>
          <w:rFonts w:hAnsi="黑体" w:hint="eastAsia"/>
          <w:bCs/>
        </w:rPr>
        <w:t>执法</w:t>
      </w:r>
      <w:r>
        <w:rPr>
          <w:rFonts w:hAnsi="黑体" w:hint="eastAsia"/>
          <w:bCs/>
        </w:rPr>
        <w:t>信心和提高执法能力</w:t>
      </w:r>
      <w:r w:rsidR="005E4AE5">
        <w:rPr>
          <w:rFonts w:hAnsi="黑体" w:hint="eastAsia"/>
          <w:bCs/>
        </w:rPr>
        <w:t>。</w:t>
      </w:r>
      <w:r w:rsidR="005E4AE5" w:rsidRPr="00782E04">
        <w:rPr>
          <w:rFonts w:hint="eastAsia"/>
        </w:rPr>
        <w:t>全区共有</w:t>
      </w:r>
      <w:r w:rsidR="00782E04" w:rsidRPr="00782E04">
        <w:rPr>
          <w:rFonts w:hint="eastAsia"/>
        </w:rPr>
        <w:t>1</w:t>
      </w:r>
      <w:r w:rsidR="00782E04" w:rsidRPr="00782E04">
        <w:t>09</w:t>
      </w:r>
      <w:r w:rsidR="005E4AE5" w:rsidRPr="00782E04">
        <w:rPr>
          <w:rFonts w:hint="eastAsia"/>
        </w:rPr>
        <w:t>人通过执法人员资格（续职）培训考试，取得行政执法证。</w:t>
      </w:r>
      <w:r w:rsidR="00BD7681" w:rsidRPr="00BD7681">
        <w:rPr>
          <w:rFonts w:hint="eastAsia"/>
        </w:rPr>
        <w:t>首个不服不予行政许可决定的行政复议案件调解结案</w:t>
      </w:r>
      <w:r w:rsidR="00BD7681">
        <w:rPr>
          <w:rFonts w:hint="eastAsia"/>
        </w:rPr>
        <w:t>，</w:t>
      </w:r>
      <w:r w:rsidR="00BD7681" w:rsidRPr="00BD7681">
        <w:rPr>
          <w:rFonts w:hint="eastAsia"/>
        </w:rPr>
        <w:t>起到“办结一案、规范一片”的效果。</w:t>
      </w:r>
    </w:p>
    <w:p w:rsidR="00362F01" w:rsidRPr="00362F01" w:rsidRDefault="00362F01" w:rsidP="00362F01">
      <w:pPr>
        <w:ind w:firstLineChars="200" w:firstLine="643"/>
        <w:rPr>
          <w:rFonts w:ascii="楷体" w:eastAsia="楷体" w:hAnsi="楷体"/>
          <w:b/>
        </w:rPr>
      </w:pPr>
      <w:r w:rsidRPr="00362F01">
        <w:rPr>
          <w:rFonts w:ascii="楷体" w:eastAsia="楷体" w:hAnsi="楷体" w:hint="eastAsia"/>
          <w:b/>
        </w:rPr>
        <w:t>（四）</w:t>
      </w:r>
      <w:r w:rsidR="003F0358">
        <w:rPr>
          <w:rFonts w:ascii="楷体" w:eastAsia="楷体" w:hAnsi="楷体" w:hint="eastAsia"/>
          <w:b/>
        </w:rPr>
        <w:t>加强政务公开，</w:t>
      </w:r>
      <w:r w:rsidRPr="00362F01">
        <w:rPr>
          <w:rFonts w:ascii="楷体" w:eastAsia="楷体" w:hAnsi="楷体" w:hint="eastAsia"/>
          <w:b/>
        </w:rPr>
        <w:t>推进行政决策科学化、民主化、法治化</w:t>
      </w:r>
    </w:p>
    <w:p w:rsidR="00362F01" w:rsidRPr="001B1C27" w:rsidRDefault="001106C3" w:rsidP="00EC2C95">
      <w:pPr>
        <w:ind w:firstLineChars="200" w:firstLine="640"/>
      </w:pPr>
      <w:r w:rsidRPr="001106C3">
        <w:rPr>
          <w:rFonts w:hint="eastAsia"/>
        </w:rPr>
        <w:t>修订自治区气象局党组工作规则、自治区气象局工作规则、“三重一大”决策事项等制度</w:t>
      </w:r>
      <w:r w:rsidR="00A978BA">
        <w:rPr>
          <w:rFonts w:hint="eastAsia"/>
        </w:rPr>
        <w:t>，</w:t>
      </w:r>
      <w:r w:rsidR="007C1EE9">
        <w:rPr>
          <w:rFonts w:hint="eastAsia"/>
        </w:rPr>
        <w:t>规范</w:t>
      </w:r>
      <w:r w:rsidR="0091410A">
        <w:rPr>
          <w:rFonts w:hint="eastAsia"/>
        </w:rPr>
        <w:t>议事</w:t>
      </w:r>
      <w:r w:rsidR="007C1EE9">
        <w:rPr>
          <w:rFonts w:hint="eastAsia"/>
        </w:rPr>
        <w:t>决策</w:t>
      </w:r>
      <w:r w:rsidR="0091410A">
        <w:rPr>
          <w:rFonts w:hint="eastAsia"/>
        </w:rPr>
        <w:t>规则和程序</w:t>
      </w:r>
      <w:r w:rsidR="007C1EE9">
        <w:rPr>
          <w:rFonts w:hint="eastAsia"/>
        </w:rPr>
        <w:t>。</w:t>
      </w:r>
      <w:r w:rsidR="0091410A">
        <w:rPr>
          <w:rFonts w:hint="eastAsia"/>
        </w:rPr>
        <w:t>聘请3名法律顾问参与重大行政决策。</w:t>
      </w:r>
      <w:r w:rsidR="007C1EE9">
        <w:rPr>
          <w:rFonts w:hint="eastAsia"/>
        </w:rPr>
        <w:t>认真开展法制审核工作，</w:t>
      </w:r>
      <w:r w:rsidR="007C1EE9" w:rsidRPr="007C1EE9">
        <w:rPr>
          <w:rFonts w:hint="eastAsia"/>
        </w:rPr>
        <w:t>对3</w:t>
      </w:r>
      <w:r w:rsidR="00AD6EE0">
        <w:rPr>
          <w:rFonts w:hint="eastAsia"/>
        </w:rPr>
        <w:t>个</w:t>
      </w:r>
      <w:r w:rsidR="007C1EE9" w:rsidRPr="007C1EE9">
        <w:rPr>
          <w:rFonts w:hint="eastAsia"/>
        </w:rPr>
        <w:t>行政规范性文件进行合法性审核，对《机关合同管理实施细则》等10余项管理制度提出修改意见和建议，对3个直属单位的经济合同提出法律建议。</w:t>
      </w:r>
      <w:r w:rsidR="00F93AF8">
        <w:rPr>
          <w:rFonts w:hint="eastAsia"/>
        </w:rPr>
        <w:t>加强政府信息公开平台建设，主动公开更新信息5156条，解读回应信息10条，回应公众热点2次。</w:t>
      </w:r>
    </w:p>
    <w:p w:rsidR="0034641E" w:rsidRDefault="00573A29">
      <w:pPr>
        <w:ind w:firstLineChars="200" w:firstLine="643"/>
        <w:rPr>
          <w:rFonts w:eastAsia="楷体"/>
          <w:b/>
          <w:bCs/>
        </w:rPr>
      </w:pPr>
      <w:r>
        <w:rPr>
          <w:rFonts w:ascii="楷体" w:eastAsia="楷体" w:hAnsi="楷体" w:hint="eastAsia"/>
          <w:b/>
          <w:bCs/>
        </w:rPr>
        <w:t>（五）扎实</w:t>
      </w:r>
      <w:r w:rsidR="005E4AE5">
        <w:rPr>
          <w:rFonts w:ascii="楷体" w:eastAsia="楷体" w:hAnsi="楷体" w:hint="eastAsia"/>
          <w:b/>
          <w:bCs/>
        </w:rPr>
        <w:t>开展气象法治宣传</w:t>
      </w:r>
      <w:r w:rsidR="00DA384D">
        <w:rPr>
          <w:rFonts w:ascii="楷体" w:eastAsia="楷体" w:hAnsi="楷体" w:hint="eastAsia"/>
          <w:b/>
          <w:bCs/>
        </w:rPr>
        <w:t>，提高法治意识</w:t>
      </w:r>
    </w:p>
    <w:p w:rsidR="0034641E" w:rsidRDefault="00E63B38" w:rsidP="003322A9">
      <w:pPr>
        <w:ind w:firstLineChars="200" w:firstLine="640"/>
      </w:pPr>
      <w:r>
        <w:rPr>
          <w:rFonts w:hAnsi="黑体" w:hint="eastAsia"/>
          <w:bCs/>
        </w:rPr>
        <w:t>全面落实领导班子集体学法制度，</w:t>
      </w:r>
      <w:r w:rsidR="00770347">
        <w:rPr>
          <w:rFonts w:hAnsi="黑体" w:hint="eastAsia"/>
          <w:bCs/>
        </w:rPr>
        <w:t>将</w:t>
      </w:r>
      <w:r>
        <w:rPr>
          <w:rFonts w:hAnsi="黑体" w:hint="eastAsia"/>
          <w:bCs/>
        </w:rPr>
        <w:t>依法行政内容纳入</w:t>
      </w:r>
      <w:r w:rsidRPr="00E63B38">
        <w:rPr>
          <w:rFonts w:hAnsi="黑体" w:hint="eastAsia"/>
          <w:bCs/>
        </w:rPr>
        <w:lastRenderedPageBreak/>
        <w:t>学习培训</w:t>
      </w:r>
      <w:r w:rsidR="00770347">
        <w:rPr>
          <w:rFonts w:hAnsi="黑体" w:hint="eastAsia"/>
          <w:bCs/>
        </w:rPr>
        <w:t>内容</w:t>
      </w:r>
      <w:r>
        <w:rPr>
          <w:rFonts w:hAnsi="黑体" w:hint="eastAsia"/>
          <w:bCs/>
        </w:rPr>
        <w:t>，</w:t>
      </w:r>
      <w:r w:rsidRPr="00E63B38">
        <w:rPr>
          <w:rFonts w:hAnsi="黑体" w:hint="eastAsia"/>
          <w:bCs/>
        </w:rPr>
        <w:t>专题学习了《民法典》等</w:t>
      </w:r>
      <w:r w:rsidR="00770347">
        <w:rPr>
          <w:rFonts w:hAnsi="黑体" w:hint="eastAsia"/>
          <w:bCs/>
        </w:rPr>
        <w:t>法律</w:t>
      </w:r>
      <w:r>
        <w:rPr>
          <w:rFonts w:hAnsi="黑体" w:hint="eastAsia"/>
          <w:bCs/>
        </w:rPr>
        <w:t>，组织宪法宣誓活动</w:t>
      </w:r>
      <w:r w:rsidRPr="00E63B38">
        <w:rPr>
          <w:rFonts w:hAnsi="黑体" w:hint="eastAsia"/>
          <w:bCs/>
        </w:rPr>
        <w:t>。</w:t>
      </w:r>
      <w:r>
        <w:rPr>
          <w:rFonts w:hAnsi="黑体" w:hint="eastAsia"/>
          <w:bCs/>
        </w:rPr>
        <w:t>采取有奖竞赛、</w:t>
      </w:r>
      <w:r w:rsidR="003322A9">
        <w:rPr>
          <w:rFonts w:hint="eastAsia"/>
        </w:rPr>
        <w:t>法治</w:t>
      </w:r>
      <w:proofErr w:type="gramStart"/>
      <w:r w:rsidR="003322A9">
        <w:rPr>
          <w:rFonts w:hint="eastAsia"/>
        </w:rPr>
        <w:t>动漫微</w:t>
      </w:r>
      <w:proofErr w:type="gramEnd"/>
      <w:r w:rsidR="003322A9">
        <w:rPr>
          <w:rFonts w:hint="eastAsia"/>
        </w:rPr>
        <w:t>视频作品征集展示活动、网站报刊刊登纪念文章等形式，</w:t>
      </w:r>
      <w:r w:rsidRPr="00E63B38">
        <w:rPr>
          <w:rFonts w:hAnsi="黑体" w:hint="eastAsia"/>
          <w:bCs/>
        </w:rPr>
        <w:t>开展《气象法》实施20周年纪念活动。</w:t>
      </w:r>
      <w:r w:rsidR="003322A9">
        <w:rPr>
          <w:rFonts w:hint="eastAsia"/>
        </w:rPr>
        <w:t>在全国气象法治微视频比赛中获奖作品数量位居前列，荣获优秀组织奖。通过</w:t>
      </w:r>
      <w:r w:rsidR="003322A9" w:rsidRPr="003322A9">
        <w:rPr>
          <w:rFonts w:hint="eastAsia"/>
        </w:rPr>
        <w:t>“报、网、端、微、屏”等</w:t>
      </w:r>
      <w:r w:rsidR="00770347">
        <w:rPr>
          <w:rFonts w:hint="eastAsia"/>
        </w:rPr>
        <w:t>方式</w:t>
      </w:r>
      <w:r w:rsidR="003322A9" w:rsidRPr="003322A9">
        <w:rPr>
          <w:rFonts w:hint="eastAsia"/>
        </w:rPr>
        <w:t>开展疫情防控、“宪法宣传周”等活动，传播量总计近30万次。</w:t>
      </w:r>
    </w:p>
    <w:p w:rsidR="0034641E" w:rsidRDefault="005E4AE5">
      <w:pPr>
        <w:pStyle w:val="1"/>
      </w:pPr>
      <w:r>
        <w:rPr>
          <w:rFonts w:hint="eastAsia"/>
        </w:rPr>
        <w:t>二、存在不足</w:t>
      </w:r>
    </w:p>
    <w:p w:rsidR="0034641E" w:rsidRDefault="005E4AE5">
      <w:pPr>
        <w:ind w:firstLineChars="200" w:firstLine="640"/>
      </w:pPr>
      <w:r>
        <w:rPr>
          <w:rFonts w:hint="eastAsia"/>
        </w:rPr>
        <w:t>2020年广西气象部门法治政府建设工作虽然取得了一定的成绩，但还存在一些不足：</w:t>
      </w:r>
      <w:r w:rsidR="00011BD7">
        <w:rPr>
          <w:rFonts w:hint="eastAsia"/>
        </w:rPr>
        <w:t>一是随着“放管服”改革不断深入推进，各级气象部门依法行政的意识和能力需要进一步提升，</w:t>
      </w:r>
      <w:r w:rsidR="00011BD7" w:rsidRPr="00011BD7">
        <w:rPr>
          <w:rFonts w:hint="eastAsia"/>
        </w:rPr>
        <w:t>相关工作机制</w:t>
      </w:r>
      <w:r w:rsidR="001858DC">
        <w:rPr>
          <w:rFonts w:hint="eastAsia"/>
        </w:rPr>
        <w:t>有待</w:t>
      </w:r>
      <w:r w:rsidR="00011BD7">
        <w:rPr>
          <w:rFonts w:hint="eastAsia"/>
        </w:rPr>
        <w:t>进一步</w:t>
      </w:r>
      <w:r w:rsidR="00011BD7" w:rsidRPr="00011BD7">
        <w:rPr>
          <w:rFonts w:hint="eastAsia"/>
        </w:rPr>
        <w:t>理顺</w:t>
      </w:r>
      <w:r w:rsidR="00011BD7">
        <w:rPr>
          <w:rFonts w:hint="eastAsia"/>
        </w:rPr>
        <w:t>；二是专职气象</w:t>
      </w:r>
      <w:r w:rsidR="00011BD7" w:rsidRPr="00011BD7">
        <w:rPr>
          <w:rFonts w:hint="eastAsia"/>
        </w:rPr>
        <w:t>执法人员配备</w:t>
      </w:r>
      <w:r w:rsidR="001858DC">
        <w:rPr>
          <w:rFonts w:hint="eastAsia"/>
        </w:rPr>
        <w:t>和能力</w:t>
      </w:r>
      <w:r w:rsidR="00011BD7" w:rsidRPr="00011BD7">
        <w:rPr>
          <w:rFonts w:hint="eastAsia"/>
        </w:rPr>
        <w:t>不足，</w:t>
      </w:r>
      <w:r w:rsidR="001858DC">
        <w:rPr>
          <w:rFonts w:hint="eastAsia"/>
        </w:rPr>
        <w:t>难以适应安全</w:t>
      </w:r>
      <w:proofErr w:type="gramStart"/>
      <w:r w:rsidR="001858DC">
        <w:rPr>
          <w:rFonts w:hint="eastAsia"/>
        </w:rPr>
        <w:t>监管</w:t>
      </w:r>
      <w:r w:rsidR="00011BD7" w:rsidRPr="00011BD7">
        <w:rPr>
          <w:rFonts w:hint="eastAsia"/>
        </w:rPr>
        <w:t>全</w:t>
      </w:r>
      <w:proofErr w:type="gramEnd"/>
      <w:r w:rsidR="00011BD7" w:rsidRPr="00011BD7">
        <w:rPr>
          <w:rFonts w:hint="eastAsia"/>
        </w:rPr>
        <w:t>覆盖</w:t>
      </w:r>
      <w:r w:rsidR="009700B2">
        <w:rPr>
          <w:rFonts w:hint="eastAsia"/>
        </w:rPr>
        <w:t>要求</w:t>
      </w:r>
      <w:r>
        <w:rPr>
          <w:rFonts w:hint="eastAsia"/>
        </w:rPr>
        <w:t>。</w:t>
      </w:r>
    </w:p>
    <w:p w:rsidR="0034641E" w:rsidRDefault="005E4AE5">
      <w:pPr>
        <w:pStyle w:val="1"/>
      </w:pPr>
      <w:r>
        <w:rPr>
          <w:rFonts w:hint="eastAsia"/>
        </w:rPr>
        <w:t>三、党政主要负责人履行推进法治建设第一责任人职责，加强法治政府建设的有关情况</w:t>
      </w:r>
    </w:p>
    <w:p w:rsidR="00DD5CA4" w:rsidRDefault="00DD5CA4">
      <w:pPr>
        <w:pStyle w:val="1"/>
        <w:rPr>
          <w:rFonts w:ascii="仿宋_GB2312" w:eastAsia="仿宋_GB2312" w:hAnsi="Times New Roman"/>
          <w:color w:val="000000" w:themeColor="text1"/>
        </w:rPr>
      </w:pPr>
      <w:r w:rsidRPr="00DD5CA4">
        <w:rPr>
          <w:rFonts w:ascii="仿宋_GB2312" w:eastAsia="仿宋_GB2312" w:hAnsi="Times New Roman" w:hint="eastAsia"/>
          <w:color w:val="000000" w:themeColor="text1"/>
        </w:rPr>
        <w:t>我局主要领导认真履行推进法治建设第一责任人职责,</w:t>
      </w:r>
      <w:r w:rsidR="00D86E65">
        <w:rPr>
          <w:rFonts w:ascii="仿宋_GB2312" w:eastAsia="仿宋_GB2312" w:hAnsi="Times New Roman" w:hint="eastAsia"/>
          <w:color w:val="000000" w:themeColor="text1"/>
        </w:rPr>
        <w:t>多次组织</w:t>
      </w:r>
      <w:r w:rsidR="00D00203" w:rsidRPr="00D00203">
        <w:rPr>
          <w:rFonts w:ascii="仿宋_GB2312" w:eastAsia="仿宋_GB2312" w:hAnsi="Times New Roman" w:hint="eastAsia"/>
          <w:color w:val="000000" w:themeColor="text1"/>
        </w:rPr>
        <w:t>学习贯彻习近平总书记关于新中国气象事业70周年</w:t>
      </w:r>
      <w:r w:rsidR="00D00203">
        <w:rPr>
          <w:rFonts w:ascii="仿宋_GB2312" w:eastAsia="仿宋_GB2312" w:hAnsi="Times New Roman" w:hint="eastAsia"/>
          <w:color w:val="000000" w:themeColor="text1"/>
        </w:rPr>
        <w:t>等</w:t>
      </w:r>
      <w:r w:rsidR="00D00203" w:rsidRPr="00D00203">
        <w:rPr>
          <w:rFonts w:ascii="仿宋_GB2312" w:eastAsia="仿宋_GB2312" w:hAnsi="Times New Roman" w:hint="eastAsia"/>
          <w:color w:val="000000" w:themeColor="text1"/>
        </w:rPr>
        <w:t>重要指示精神</w:t>
      </w:r>
      <w:r w:rsidR="00D86E65">
        <w:rPr>
          <w:rFonts w:ascii="仿宋_GB2312" w:eastAsia="仿宋_GB2312" w:hAnsi="Times New Roman" w:hint="eastAsia"/>
          <w:color w:val="000000" w:themeColor="text1"/>
        </w:rPr>
        <w:t>和《民法典》等国家法律法规。</w:t>
      </w:r>
      <w:r w:rsidR="00D86E65" w:rsidRPr="00DD5CA4">
        <w:rPr>
          <w:rFonts w:ascii="仿宋_GB2312" w:eastAsia="仿宋_GB2312" w:hAnsi="Times New Roman" w:hint="eastAsia"/>
          <w:color w:val="000000" w:themeColor="text1"/>
        </w:rPr>
        <w:t>定期听取气象法治建设有关工作汇报，将气象法治建设纳入年度综合目标考核。</w:t>
      </w:r>
      <w:r w:rsidR="00D86E65">
        <w:rPr>
          <w:rFonts w:ascii="仿宋_GB2312" w:eastAsia="仿宋_GB2312" w:hAnsi="Times New Roman" w:hint="eastAsia"/>
          <w:color w:val="000000" w:themeColor="text1"/>
        </w:rPr>
        <w:t>严格执行议事决策规则和程序，集体审议行政规范性文件、“三重一大”事项。</w:t>
      </w:r>
      <w:r w:rsidRPr="00DD5CA4">
        <w:rPr>
          <w:rFonts w:ascii="仿宋_GB2312" w:eastAsia="仿宋_GB2312" w:hAnsi="Times New Roman" w:hint="eastAsia"/>
          <w:color w:val="000000" w:themeColor="text1"/>
        </w:rPr>
        <w:t>督促领导班子成员依法行政，健全机制、完善制度，强化监督，及时纠正和杜绝行政不作为、乱作为。</w:t>
      </w:r>
    </w:p>
    <w:p w:rsidR="0034641E" w:rsidRDefault="005E4AE5">
      <w:pPr>
        <w:pStyle w:val="1"/>
      </w:pPr>
      <w:r>
        <w:rPr>
          <w:rFonts w:hint="eastAsia"/>
        </w:rPr>
        <w:t>四、2</w:t>
      </w:r>
      <w:r>
        <w:t>02</w:t>
      </w:r>
      <w:r>
        <w:rPr>
          <w:rFonts w:hint="eastAsia"/>
        </w:rPr>
        <w:t>1年</w:t>
      </w:r>
      <w:r w:rsidR="00345568">
        <w:rPr>
          <w:rFonts w:hint="eastAsia"/>
        </w:rPr>
        <w:t>主要</w:t>
      </w:r>
      <w:r>
        <w:rPr>
          <w:rFonts w:hint="eastAsia"/>
        </w:rPr>
        <w:t>工作安排</w:t>
      </w:r>
    </w:p>
    <w:p w:rsidR="002628EA" w:rsidRDefault="002628EA" w:rsidP="002628EA">
      <w:pPr>
        <w:pStyle w:val="2"/>
        <w:ind w:firstLine="640"/>
        <w:rPr>
          <w:rFonts w:ascii="仿宋_GB2312" w:eastAsia="仿宋_GB2312"/>
          <w:b w:val="0"/>
        </w:rPr>
      </w:pPr>
      <w:r w:rsidRPr="002628EA">
        <w:rPr>
          <w:rFonts w:ascii="仿宋_GB2312" w:eastAsia="仿宋_GB2312" w:hint="eastAsia"/>
          <w:b w:val="0"/>
        </w:rPr>
        <w:lastRenderedPageBreak/>
        <w:t>2021年，我</w:t>
      </w:r>
      <w:r>
        <w:rPr>
          <w:rFonts w:ascii="仿宋_GB2312" w:eastAsia="仿宋_GB2312" w:hint="eastAsia"/>
          <w:b w:val="0"/>
        </w:rPr>
        <w:t>局</w:t>
      </w:r>
      <w:r w:rsidRPr="002628EA">
        <w:rPr>
          <w:rFonts w:ascii="仿宋_GB2312" w:eastAsia="仿宋_GB2312" w:hint="eastAsia"/>
          <w:b w:val="0"/>
        </w:rPr>
        <w:t>将以习近平新时代中国特色社会主义思想为指导，</w:t>
      </w:r>
      <w:r w:rsidR="007C71EA">
        <w:rPr>
          <w:rFonts w:ascii="仿宋_GB2312" w:eastAsia="仿宋_GB2312" w:hint="eastAsia"/>
          <w:b w:val="0"/>
        </w:rPr>
        <w:t>全面贯彻落实</w:t>
      </w:r>
      <w:r w:rsidRPr="002628EA">
        <w:rPr>
          <w:rFonts w:ascii="仿宋_GB2312" w:eastAsia="仿宋_GB2312" w:hint="eastAsia"/>
          <w:b w:val="0"/>
        </w:rPr>
        <w:t>党的十九届二中、三中、四中、五中全会和</w:t>
      </w:r>
      <w:r w:rsidR="00345568" w:rsidRPr="00345568">
        <w:rPr>
          <w:rFonts w:ascii="仿宋_GB2312" w:eastAsia="仿宋_GB2312" w:hint="eastAsia"/>
          <w:b w:val="0"/>
        </w:rPr>
        <w:t>《法治中国建设规划(2020—2025年)》</w:t>
      </w:r>
      <w:r w:rsidR="00345568">
        <w:rPr>
          <w:rFonts w:ascii="仿宋_GB2312" w:eastAsia="仿宋_GB2312" w:hint="eastAsia"/>
          <w:b w:val="0"/>
        </w:rPr>
        <w:t>的</w:t>
      </w:r>
      <w:r w:rsidR="00345568" w:rsidRPr="002628EA">
        <w:rPr>
          <w:rFonts w:ascii="仿宋_GB2312" w:eastAsia="仿宋_GB2312" w:hint="eastAsia"/>
          <w:b w:val="0"/>
        </w:rPr>
        <w:t>精神</w:t>
      </w:r>
      <w:r w:rsidRPr="002628EA">
        <w:rPr>
          <w:rFonts w:ascii="仿宋_GB2312" w:eastAsia="仿宋_GB2312" w:hint="eastAsia"/>
          <w:b w:val="0"/>
        </w:rPr>
        <w:t>，继续深入推进法治政府建设各项工作。</w:t>
      </w:r>
    </w:p>
    <w:p w:rsidR="00AF1744" w:rsidRPr="007A7512" w:rsidRDefault="007C71EA" w:rsidP="00AF1744">
      <w:pPr>
        <w:ind w:firstLineChars="147" w:firstLine="472"/>
      </w:pPr>
      <w:r w:rsidRPr="007C71EA">
        <w:rPr>
          <w:rFonts w:ascii="楷体" w:eastAsia="楷体" w:hAnsi="楷体" w:hint="eastAsia"/>
          <w:b/>
        </w:rPr>
        <w:t>（一）</w:t>
      </w:r>
      <w:r w:rsidR="007A7512" w:rsidRPr="007A7512">
        <w:rPr>
          <w:rFonts w:ascii="楷体" w:eastAsia="楷体" w:hAnsi="楷体" w:hint="eastAsia"/>
          <w:b/>
        </w:rPr>
        <w:t>持续</w:t>
      </w:r>
      <w:r w:rsidR="00332D2E">
        <w:rPr>
          <w:rFonts w:ascii="楷体" w:eastAsia="楷体" w:hAnsi="楷体" w:hint="eastAsia"/>
          <w:b/>
        </w:rPr>
        <w:t>统筹推进法治工作</w:t>
      </w:r>
      <w:r w:rsidR="007A7512" w:rsidRPr="007A7512">
        <w:rPr>
          <w:rFonts w:ascii="楷体" w:eastAsia="楷体" w:hAnsi="楷体" w:hint="eastAsia"/>
          <w:b/>
        </w:rPr>
        <w:t>。</w:t>
      </w:r>
      <w:r w:rsidR="007A7512">
        <w:rPr>
          <w:rFonts w:hAnsi="楷体" w:hint="eastAsia"/>
        </w:rPr>
        <w:t>对标对表、主动作为，</w:t>
      </w:r>
      <w:r w:rsidR="00332D2E">
        <w:rPr>
          <w:rFonts w:hAnsi="楷体" w:hint="eastAsia"/>
        </w:rPr>
        <w:t>加大</w:t>
      </w:r>
      <w:r w:rsidR="007A7512" w:rsidRPr="007A7512">
        <w:rPr>
          <w:rFonts w:hAnsi="楷体" w:hint="eastAsia"/>
        </w:rPr>
        <w:t>在法治政府建设中统</w:t>
      </w:r>
      <w:proofErr w:type="gramStart"/>
      <w:r w:rsidR="007A7512" w:rsidRPr="007A7512">
        <w:rPr>
          <w:rFonts w:hAnsi="楷体" w:hint="eastAsia"/>
        </w:rPr>
        <w:t>筹推进</w:t>
      </w:r>
      <w:proofErr w:type="gramEnd"/>
      <w:r w:rsidR="00332D2E">
        <w:rPr>
          <w:rFonts w:hAnsi="楷体" w:hint="eastAsia"/>
        </w:rPr>
        <w:t>的</w:t>
      </w:r>
      <w:r w:rsidR="007A7512" w:rsidRPr="007A7512">
        <w:rPr>
          <w:rFonts w:hAnsi="楷体" w:hint="eastAsia"/>
        </w:rPr>
        <w:t>工作力度，形成安排部署、强化落实、督促指导、责任追究、协同推进的工作格局。</w:t>
      </w:r>
    </w:p>
    <w:p w:rsidR="007C153F" w:rsidRPr="00143217" w:rsidRDefault="007C71EA" w:rsidP="007C71EA">
      <w:pPr>
        <w:pStyle w:val="2"/>
        <w:ind w:firstLineChars="147" w:firstLine="472"/>
        <w:rPr>
          <w:rFonts w:ascii="仿宋_GB2312" w:eastAsia="仿宋_GB2312" w:hAnsi="Times New Roman"/>
          <w:b w:val="0"/>
          <w:bCs w:val="0"/>
        </w:rPr>
      </w:pPr>
      <w:r>
        <w:rPr>
          <w:rFonts w:hint="eastAsia"/>
        </w:rPr>
        <w:t>（二）</w:t>
      </w:r>
      <w:r w:rsidR="00143217" w:rsidRPr="007C71EA">
        <w:rPr>
          <w:rFonts w:hint="eastAsia"/>
        </w:rPr>
        <w:t>落实</w:t>
      </w:r>
      <w:r w:rsidR="00143217">
        <w:rPr>
          <w:rFonts w:hint="eastAsia"/>
          <w:b w:val="0"/>
        </w:rPr>
        <w:t>中央</w:t>
      </w:r>
      <w:r w:rsidR="00143217" w:rsidRPr="007C71EA">
        <w:rPr>
          <w:rFonts w:hint="eastAsia"/>
        </w:rPr>
        <w:t>改革要求</w:t>
      </w:r>
      <w:r w:rsidR="00143217" w:rsidRPr="00EB5D6E">
        <w:rPr>
          <w:rFonts w:ascii="仿宋_GB2312" w:hAnsi="Calibri" w:hint="eastAsia"/>
        </w:rPr>
        <w:t>。</w:t>
      </w:r>
      <w:r w:rsidR="00143217" w:rsidRPr="00143217">
        <w:rPr>
          <w:rFonts w:ascii="仿宋_GB2312" w:eastAsia="仿宋_GB2312" w:hint="eastAsia"/>
          <w:b w:val="0"/>
        </w:rPr>
        <w:t>巩固防雷体制改革成果，根据中国气象局防雷检测机构相关监管办法，及时制定配套监管制度。编制实施权责清单。全面推行证明事项告知承诺制，进一步“减证便民”。</w:t>
      </w:r>
      <w:r w:rsidR="00143217" w:rsidRPr="00143217">
        <w:rPr>
          <w:rFonts w:ascii="仿宋_GB2312" w:eastAsia="仿宋_GB2312" w:hAnsi="Times New Roman" w:hint="eastAsia"/>
          <w:b w:val="0"/>
        </w:rPr>
        <w:t>加强气象服务供给侧结构性改革。持续推进专业气象服务发展改革。</w:t>
      </w:r>
    </w:p>
    <w:p w:rsidR="009776AC" w:rsidRPr="009776AC" w:rsidRDefault="007C71EA" w:rsidP="007C71EA">
      <w:pPr>
        <w:ind w:firstLineChars="147" w:firstLine="472"/>
      </w:pPr>
      <w:r w:rsidRPr="007C71EA">
        <w:rPr>
          <w:rFonts w:ascii="楷体" w:eastAsia="楷体" w:hAnsi="楷体" w:hint="eastAsia"/>
          <w:b/>
        </w:rPr>
        <w:t>（三）</w:t>
      </w:r>
      <w:r w:rsidR="009776AC" w:rsidRPr="007C71EA">
        <w:rPr>
          <w:rFonts w:ascii="楷体" w:eastAsia="楷体" w:hAnsi="楷体" w:hint="eastAsia"/>
          <w:b/>
        </w:rPr>
        <w:t>加强气象法治建设。</w:t>
      </w:r>
      <w:r w:rsidR="009776AC" w:rsidRPr="00EB5D6E">
        <w:rPr>
          <w:rFonts w:hAnsi="Calibri" w:hint="eastAsia"/>
        </w:rPr>
        <w:t>完善气象法律法规制度建设，围绕气象管理工作实际推进行政规范性文件制修订。强化行政执法监督和法治宣传，制定气象普法“八五”规划。扎实推进气象标准化，制定广西“十四五”气象标准体系框架和重点标准清单，推动标准实施应用。</w:t>
      </w:r>
    </w:p>
    <w:p w:rsidR="0034641E" w:rsidRDefault="0034641E">
      <w:pPr>
        <w:ind w:firstLineChars="200" w:firstLine="640"/>
        <w:rPr>
          <w:color w:val="FF0000"/>
        </w:rPr>
      </w:pPr>
    </w:p>
    <w:p w:rsidR="0034641E" w:rsidRDefault="005E4AE5">
      <w:pPr>
        <w:ind w:firstLineChars="200" w:firstLine="640"/>
      </w:pPr>
      <w:r>
        <w:rPr>
          <w:rFonts w:hint="eastAsia"/>
        </w:rPr>
        <w:t xml:space="preserve"> </w:t>
      </w:r>
      <w:r>
        <w:t xml:space="preserve">                         </w:t>
      </w:r>
      <w:r>
        <w:rPr>
          <w:rFonts w:hint="eastAsia"/>
        </w:rPr>
        <w:t>广西壮族自治区气象局</w:t>
      </w:r>
    </w:p>
    <w:p w:rsidR="0034641E" w:rsidRDefault="005E4AE5">
      <w:pPr>
        <w:ind w:firstLineChars="200" w:firstLine="640"/>
      </w:pPr>
      <w:r>
        <w:rPr>
          <w:rFonts w:hint="eastAsia"/>
        </w:rPr>
        <w:t xml:space="preserve"> </w:t>
      </w:r>
      <w:r>
        <w:t xml:space="preserve">                        </w:t>
      </w:r>
      <w:r w:rsidR="00413E06">
        <w:t xml:space="preserve"> </w:t>
      </w:r>
      <w:bookmarkStart w:id="0" w:name="_GoBack"/>
      <w:bookmarkEnd w:id="0"/>
      <w:r>
        <w:t xml:space="preserve">   202</w:t>
      </w:r>
      <w:r w:rsidR="0024256B">
        <w:t>1</w:t>
      </w:r>
      <w:r>
        <w:rPr>
          <w:rFonts w:hint="eastAsia"/>
        </w:rPr>
        <w:t>年</w:t>
      </w:r>
      <w:r w:rsidR="007C71EA">
        <w:rPr>
          <w:rFonts w:hint="eastAsia"/>
        </w:rPr>
        <w:t>2</w:t>
      </w:r>
      <w:r>
        <w:rPr>
          <w:rFonts w:hint="eastAsia"/>
        </w:rPr>
        <w:t>月</w:t>
      </w:r>
      <w:r w:rsidR="0024256B">
        <w:t>9</w:t>
      </w:r>
      <w:r>
        <w:rPr>
          <w:rFonts w:hint="eastAsia"/>
        </w:rPr>
        <w:t>日</w:t>
      </w:r>
    </w:p>
    <w:p w:rsidR="0034641E" w:rsidRDefault="0034641E">
      <w:pPr>
        <w:ind w:firstLineChars="200" w:firstLine="640"/>
      </w:pPr>
    </w:p>
    <w:p w:rsidR="0034641E" w:rsidRDefault="0034641E">
      <w:pPr>
        <w:snapToGrid w:val="0"/>
        <w:spacing w:line="400" w:lineRule="exact"/>
        <w:ind w:right="652"/>
        <w:jc w:val="left"/>
        <w:rPr>
          <w:rFonts w:ascii="黑体" w:eastAsia="黑体"/>
          <w:spacing w:val="-6"/>
          <w:szCs w:val="20"/>
        </w:rPr>
      </w:pPr>
    </w:p>
    <w:sectPr w:rsidR="00346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C7" w:rsidRDefault="00D862C7" w:rsidP="00782E04">
      <w:pPr>
        <w:spacing w:line="240" w:lineRule="auto"/>
      </w:pPr>
      <w:r>
        <w:separator/>
      </w:r>
    </w:p>
  </w:endnote>
  <w:endnote w:type="continuationSeparator" w:id="0">
    <w:p w:rsidR="00D862C7" w:rsidRDefault="00D862C7" w:rsidP="00782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C7" w:rsidRDefault="00D862C7" w:rsidP="00782E04">
      <w:pPr>
        <w:spacing w:line="240" w:lineRule="auto"/>
      </w:pPr>
      <w:r>
        <w:separator/>
      </w:r>
    </w:p>
  </w:footnote>
  <w:footnote w:type="continuationSeparator" w:id="0">
    <w:p w:rsidR="00D862C7" w:rsidRDefault="00D862C7" w:rsidP="00782E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91"/>
    <w:rsid w:val="000017C7"/>
    <w:rsid w:val="00011BD7"/>
    <w:rsid w:val="00020DF8"/>
    <w:rsid w:val="000240AB"/>
    <w:rsid w:val="00041648"/>
    <w:rsid w:val="00050B7E"/>
    <w:rsid w:val="00062F7B"/>
    <w:rsid w:val="00077A48"/>
    <w:rsid w:val="00077B60"/>
    <w:rsid w:val="000850C9"/>
    <w:rsid w:val="00091DC5"/>
    <w:rsid w:val="000A49EE"/>
    <w:rsid w:val="000F07A2"/>
    <w:rsid w:val="000F467B"/>
    <w:rsid w:val="00106769"/>
    <w:rsid w:val="001106C3"/>
    <w:rsid w:val="00142DF3"/>
    <w:rsid w:val="00143217"/>
    <w:rsid w:val="00143226"/>
    <w:rsid w:val="001549D5"/>
    <w:rsid w:val="00173FD2"/>
    <w:rsid w:val="00176F85"/>
    <w:rsid w:val="00181CCC"/>
    <w:rsid w:val="001858DC"/>
    <w:rsid w:val="001B1C27"/>
    <w:rsid w:val="001C6194"/>
    <w:rsid w:val="001F6598"/>
    <w:rsid w:val="002130F7"/>
    <w:rsid w:val="002220A1"/>
    <w:rsid w:val="00227DAD"/>
    <w:rsid w:val="00230EC4"/>
    <w:rsid w:val="0024256B"/>
    <w:rsid w:val="00243958"/>
    <w:rsid w:val="00245DEA"/>
    <w:rsid w:val="00247AB1"/>
    <w:rsid w:val="00256A2C"/>
    <w:rsid w:val="00261481"/>
    <w:rsid w:val="002628EA"/>
    <w:rsid w:val="00273EAE"/>
    <w:rsid w:val="0028712E"/>
    <w:rsid w:val="002A0B8E"/>
    <w:rsid w:val="002B030C"/>
    <w:rsid w:val="002B120F"/>
    <w:rsid w:val="002D251D"/>
    <w:rsid w:val="002E3B22"/>
    <w:rsid w:val="002F106C"/>
    <w:rsid w:val="00300344"/>
    <w:rsid w:val="003003CB"/>
    <w:rsid w:val="0031416D"/>
    <w:rsid w:val="003252DE"/>
    <w:rsid w:val="0032698A"/>
    <w:rsid w:val="00331275"/>
    <w:rsid w:val="003322A9"/>
    <w:rsid w:val="00332D2E"/>
    <w:rsid w:val="00345568"/>
    <w:rsid w:val="0034641E"/>
    <w:rsid w:val="00346C87"/>
    <w:rsid w:val="003569FA"/>
    <w:rsid w:val="00362F01"/>
    <w:rsid w:val="0036451C"/>
    <w:rsid w:val="00382CDA"/>
    <w:rsid w:val="00383D12"/>
    <w:rsid w:val="00383E9C"/>
    <w:rsid w:val="003B2131"/>
    <w:rsid w:val="003C4128"/>
    <w:rsid w:val="003D0D90"/>
    <w:rsid w:val="003F0358"/>
    <w:rsid w:val="003F751F"/>
    <w:rsid w:val="00411ACD"/>
    <w:rsid w:val="00413E06"/>
    <w:rsid w:val="0041729D"/>
    <w:rsid w:val="00421983"/>
    <w:rsid w:val="00496827"/>
    <w:rsid w:val="004969F5"/>
    <w:rsid w:val="004A4859"/>
    <w:rsid w:val="004A6924"/>
    <w:rsid w:val="004C38B0"/>
    <w:rsid w:val="004C3B11"/>
    <w:rsid w:val="004D0F5B"/>
    <w:rsid w:val="004D38CF"/>
    <w:rsid w:val="004D52EF"/>
    <w:rsid w:val="004E1A3F"/>
    <w:rsid w:val="0052277B"/>
    <w:rsid w:val="00524CB7"/>
    <w:rsid w:val="005302D9"/>
    <w:rsid w:val="0053583D"/>
    <w:rsid w:val="005573BE"/>
    <w:rsid w:val="005649E2"/>
    <w:rsid w:val="00565068"/>
    <w:rsid w:val="00567484"/>
    <w:rsid w:val="00572F45"/>
    <w:rsid w:val="00573A29"/>
    <w:rsid w:val="00575D7C"/>
    <w:rsid w:val="00575E69"/>
    <w:rsid w:val="005866B5"/>
    <w:rsid w:val="00590564"/>
    <w:rsid w:val="005C4283"/>
    <w:rsid w:val="005E4AE5"/>
    <w:rsid w:val="005F02B0"/>
    <w:rsid w:val="006163DA"/>
    <w:rsid w:val="006225B0"/>
    <w:rsid w:val="00623F31"/>
    <w:rsid w:val="006277E6"/>
    <w:rsid w:val="00633379"/>
    <w:rsid w:val="00641D17"/>
    <w:rsid w:val="00643F34"/>
    <w:rsid w:val="006515F0"/>
    <w:rsid w:val="00666474"/>
    <w:rsid w:val="00695248"/>
    <w:rsid w:val="006A517F"/>
    <w:rsid w:val="006C6B1B"/>
    <w:rsid w:val="006D651D"/>
    <w:rsid w:val="006E6F5C"/>
    <w:rsid w:val="006F2BFE"/>
    <w:rsid w:val="00717B22"/>
    <w:rsid w:val="00722C3E"/>
    <w:rsid w:val="00726C8F"/>
    <w:rsid w:val="0075564C"/>
    <w:rsid w:val="00770347"/>
    <w:rsid w:val="0077409F"/>
    <w:rsid w:val="00782E04"/>
    <w:rsid w:val="00797732"/>
    <w:rsid w:val="007A7512"/>
    <w:rsid w:val="007B2BD5"/>
    <w:rsid w:val="007C153F"/>
    <w:rsid w:val="007C1EE9"/>
    <w:rsid w:val="007C24C1"/>
    <w:rsid w:val="007C57F8"/>
    <w:rsid w:val="007C71EA"/>
    <w:rsid w:val="007D261C"/>
    <w:rsid w:val="007F264C"/>
    <w:rsid w:val="007F77A2"/>
    <w:rsid w:val="00803B9C"/>
    <w:rsid w:val="00814714"/>
    <w:rsid w:val="00827328"/>
    <w:rsid w:val="008359E7"/>
    <w:rsid w:val="008415DD"/>
    <w:rsid w:val="00844D4C"/>
    <w:rsid w:val="008C274A"/>
    <w:rsid w:val="008D2F8D"/>
    <w:rsid w:val="008E2A2D"/>
    <w:rsid w:val="008E2EBA"/>
    <w:rsid w:val="00903946"/>
    <w:rsid w:val="0091410A"/>
    <w:rsid w:val="00914C80"/>
    <w:rsid w:val="009266D4"/>
    <w:rsid w:val="009374A1"/>
    <w:rsid w:val="009379D4"/>
    <w:rsid w:val="00937CAD"/>
    <w:rsid w:val="00941803"/>
    <w:rsid w:val="00957E24"/>
    <w:rsid w:val="009700B2"/>
    <w:rsid w:val="0097035D"/>
    <w:rsid w:val="009776AC"/>
    <w:rsid w:val="0098272A"/>
    <w:rsid w:val="00997325"/>
    <w:rsid w:val="009A0462"/>
    <w:rsid w:val="009A596D"/>
    <w:rsid w:val="009C6D43"/>
    <w:rsid w:val="009D0385"/>
    <w:rsid w:val="009D7A30"/>
    <w:rsid w:val="009E130E"/>
    <w:rsid w:val="009E20C8"/>
    <w:rsid w:val="00A17B74"/>
    <w:rsid w:val="00A36172"/>
    <w:rsid w:val="00A366E2"/>
    <w:rsid w:val="00A44231"/>
    <w:rsid w:val="00A571E2"/>
    <w:rsid w:val="00A60BBC"/>
    <w:rsid w:val="00A73C9D"/>
    <w:rsid w:val="00A805C6"/>
    <w:rsid w:val="00A84D89"/>
    <w:rsid w:val="00A97168"/>
    <w:rsid w:val="00A978BA"/>
    <w:rsid w:val="00AB6803"/>
    <w:rsid w:val="00AD6EE0"/>
    <w:rsid w:val="00AF1744"/>
    <w:rsid w:val="00AF501F"/>
    <w:rsid w:val="00AF71C1"/>
    <w:rsid w:val="00B22968"/>
    <w:rsid w:val="00B36AEC"/>
    <w:rsid w:val="00B563CB"/>
    <w:rsid w:val="00B5752E"/>
    <w:rsid w:val="00B74803"/>
    <w:rsid w:val="00B81D4D"/>
    <w:rsid w:val="00B8559B"/>
    <w:rsid w:val="00B87AB2"/>
    <w:rsid w:val="00B938B7"/>
    <w:rsid w:val="00BD7681"/>
    <w:rsid w:val="00BD76CB"/>
    <w:rsid w:val="00BE3E01"/>
    <w:rsid w:val="00BF3366"/>
    <w:rsid w:val="00C26F36"/>
    <w:rsid w:val="00C27952"/>
    <w:rsid w:val="00C63E1F"/>
    <w:rsid w:val="00C67B9F"/>
    <w:rsid w:val="00C755B8"/>
    <w:rsid w:val="00C777E0"/>
    <w:rsid w:val="00C80CC6"/>
    <w:rsid w:val="00C87EA6"/>
    <w:rsid w:val="00CA4230"/>
    <w:rsid w:val="00CA7776"/>
    <w:rsid w:val="00CC2C63"/>
    <w:rsid w:val="00CC2EDE"/>
    <w:rsid w:val="00CD16B7"/>
    <w:rsid w:val="00CF4E28"/>
    <w:rsid w:val="00D00203"/>
    <w:rsid w:val="00D01DA6"/>
    <w:rsid w:val="00D07ECB"/>
    <w:rsid w:val="00D41506"/>
    <w:rsid w:val="00D662CB"/>
    <w:rsid w:val="00D67CE9"/>
    <w:rsid w:val="00D862C7"/>
    <w:rsid w:val="00D86E65"/>
    <w:rsid w:val="00DA384D"/>
    <w:rsid w:val="00DC1F78"/>
    <w:rsid w:val="00DD3B97"/>
    <w:rsid w:val="00DD5CA4"/>
    <w:rsid w:val="00DF6191"/>
    <w:rsid w:val="00E10C50"/>
    <w:rsid w:val="00E306FA"/>
    <w:rsid w:val="00E319A5"/>
    <w:rsid w:val="00E328C9"/>
    <w:rsid w:val="00E4685E"/>
    <w:rsid w:val="00E63B38"/>
    <w:rsid w:val="00E66A54"/>
    <w:rsid w:val="00E6789C"/>
    <w:rsid w:val="00E84C78"/>
    <w:rsid w:val="00E86B28"/>
    <w:rsid w:val="00EA4EC6"/>
    <w:rsid w:val="00EC10DD"/>
    <w:rsid w:val="00EC1537"/>
    <w:rsid w:val="00EC2C95"/>
    <w:rsid w:val="00ED6F23"/>
    <w:rsid w:val="00EF5347"/>
    <w:rsid w:val="00F11169"/>
    <w:rsid w:val="00F22DE8"/>
    <w:rsid w:val="00F31E78"/>
    <w:rsid w:val="00F704FD"/>
    <w:rsid w:val="00F76999"/>
    <w:rsid w:val="00F93AF8"/>
    <w:rsid w:val="00F9625A"/>
    <w:rsid w:val="00FA1009"/>
    <w:rsid w:val="00FA2437"/>
    <w:rsid w:val="00FB442D"/>
    <w:rsid w:val="00FC1466"/>
    <w:rsid w:val="00FE2EA5"/>
    <w:rsid w:val="00FE4326"/>
    <w:rsid w:val="00FE6512"/>
    <w:rsid w:val="00FE6FB9"/>
    <w:rsid w:val="00FF21AC"/>
    <w:rsid w:val="00FF6055"/>
    <w:rsid w:val="00FF611D"/>
    <w:rsid w:val="00FF659C"/>
    <w:rsid w:val="00FF729D"/>
    <w:rsid w:val="025F086E"/>
    <w:rsid w:val="04C6735C"/>
    <w:rsid w:val="079978DE"/>
    <w:rsid w:val="09A3773A"/>
    <w:rsid w:val="0A985A6F"/>
    <w:rsid w:val="100E0F9B"/>
    <w:rsid w:val="10EA2A61"/>
    <w:rsid w:val="16D65689"/>
    <w:rsid w:val="2CF30EFF"/>
    <w:rsid w:val="2ED808A6"/>
    <w:rsid w:val="356E5FF2"/>
    <w:rsid w:val="40720691"/>
    <w:rsid w:val="70C75EA6"/>
    <w:rsid w:val="7E96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AB6F44"/>
  <w15:docId w15:val="{6C307D60-5669-4C18-9814-2783BB31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jc w:val="both"/>
    </w:pPr>
    <w:rPr>
      <w:rFonts w:ascii="仿宋_GB2312" w:eastAsia="仿宋_GB2312" w:hAnsi="Times New Roman" w:cs="Times New Roman"/>
      <w:kern w:val="2"/>
      <w:sz w:val="32"/>
      <w:szCs w:val="32"/>
    </w:rPr>
  </w:style>
  <w:style w:type="paragraph" w:styleId="1">
    <w:name w:val="heading 1"/>
    <w:basedOn w:val="a"/>
    <w:next w:val="a"/>
    <w:link w:val="10"/>
    <w:qFormat/>
    <w:pPr>
      <w:ind w:firstLineChars="200" w:firstLine="640"/>
      <w:outlineLvl w:val="0"/>
    </w:pPr>
    <w:rPr>
      <w:rFonts w:ascii="黑体" w:eastAsia="黑体" w:hAnsi="黑体"/>
    </w:rPr>
  </w:style>
  <w:style w:type="paragraph" w:styleId="2">
    <w:name w:val="heading 2"/>
    <w:basedOn w:val="a"/>
    <w:next w:val="a"/>
    <w:link w:val="20"/>
    <w:unhideWhenUsed/>
    <w:qFormat/>
    <w:pPr>
      <w:ind w:firstLineChars="200" w:firstLine="643"/>
      <w:outlineLvl w:val="1"/>
    </w:pPr>
    <w:rPr>
      <w:rFonts w:ascii="楷体" w:eastAsia="楷体" w:hAnsi="楷体"/>
      <w:b/>
      <w:bCs/>
    </w:rPr>
  </w:style>
  <w:style w:type="paragraph" w:styleId="3">
    <w:name w:val="heading 3"/>
    <w:basedOn w:val="2"/>
    <w:next w:val="a"/>
    <w:link w:val="30"/>
    <w:uiPriority w:val="9"/>
    <w:unhideWhenUsed/>
    <w:qFormat/>
    <w:pPr>
      <w:outlineLvl w:val="2"/>
    </w:pPr>
    <w:rPr>
      <w:rFonts w:ascii="仿宋_GB2312" w:eastAsia="仿宋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9">
    <w:name w:val="Title"/>
    <w:basedOn w:val="a"/>
    <w:next w:val="a"/>
    <w:link w:val="aa"/>
    <w:qFormat/>
    <w:pPr>
      <w:jc w:val="center"/>
    </w:pPr>
    <w:rPr>
      <w:rFonts w:ascii="方正小标宋简体" w:eastAsia="方正小标宋简体"/>
      <w:sz w:val="44"/>
      <w:szCs w:val="44"/>
    </w:rPr>
  </w:style>
  <w:style w:type="character" w:customStyle="1" w:styleId="aa">
    <w:name w:val="标题 字符"/>
    <w:basedOn w:val="a0"/>
    <w:link w:val="a9"/>
    <w:rPr>
      <w:rFonts w:ascii="方正小标宋简体" w:eastAsia="方正小标宋简体"/>
      <w:sz w:val="44"/>
      <w:szCs w:val="44"/>
    </w:rPr>
  </w:style>
  <w:style w:type="character" w:customStyle="1" w:styleId="10">
    <w:name w:val="标题 1 字符"/>
    <w:basedOn w:val="a0"/>
    <w:link w:val="1"/>
    <w:rPr>
      <w:rFonts w:ascii="黑体" w:eastAsia="黑体" w:hAnsi="黑体"/>
      <w:sz w:val="32"/>
      <w:szCs w:val="32"/>
    </w:rPr>
  </w:style>
  <w:style w:type="character" w:customStyle="1" w:styleId="20">
    <w:name w:val="标题 2 字符"/>
    <w:basedOn w:val="a0"/>
    <w:link w:val="2"/>
    <w:rPr>
      <w:rFonts w:ascii="楷体" w:eastAsia="楷体" w:hAnsi="楷体"/>
      <w:b/>
      <w:bCs/>
      <w:sz w:val="32"/>
      <w:szCs w:val="32"/>
    </w:rPr>
  </w:style>
  <w:style w:type="character" w:customStyle="1" w:styleId="30">
    <w:name w:val="标题 3 字符"/>
    <w:basedOn w:val="a0"/>
    <w:link w:val="3"/>
    <w:uiPriority w:val="9"/>
    <w:rPr>
      <w:rFonts w:ascii="仿宋_GB2312" w:eastAsia="仿宋_GB2312" w:hAnsi="楷体"/>
      <w:b/>
      <w:bCs/>
      <w:sz w:val="32"/>
      <w:szCs w:val="32"/>
    </w:rPr>
  </w:style>
  <w:style w:type="character" w:customStyle="1" w:styleId="a8">
    <w:name w:val="页眉 字符"/>
    <w:basedOn w:val="a0"/>
    <w:link w:val="a7"/>
    <w:uiPriority w:val="99"/>
    <w:rPr>
      <w:rFonts w:ascii="仿宋_GB2312" w:eastAsia="仿宋_GB2312"/>
      <w:sz w:val="18"/>
      <w:szCs w:val="18"/>
    </w:rPr>
  </w:style>
  <w:style w:type="character" w:customStyle="1" w:styleId="a6">
    <w:name w:val="页脚 字符"/>
    <w:basedOn w:val="a0"/>
    <w:link w:val="a5"/>
    <w:uiPriority w:val="99"/>
    <w:rPr>
      <w:rFonts w:ascii="仿宋_GB2312" w:eastAsia="仿宋_GB2312"/>
      <w:sz w:val="18"/>
      <w:szCs w:val="18"/>
    </w:rPr>
  </w:style>
  <w:style w:type="character" w:customStyle="1" w:styleId="a4">
    <w:name w:val="日期 字符"/>
    <w:basedOn w:val="a0"/>
    <w:link w:val="a3"/>
    <w:uiPriority w:val="99"/>
    <w:semiHidden/>
    <w:rPr>
      <w:rFonts w:ascii="仿宋_GB2312"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A068A-3D6D-4BFA-A4C4-0E6524B8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Jojo</dc:creator>
  <cp:lastModifiedBy>文印中心</cp:lastModifiedBy>
  <cp:revision>3</cp:revision>
  <dcterms:created xsi:type="dcterms:W3CDTF">2021-02-20T09:43:00Z</dcterms:created>
  <dcterms:modified xsi:type="dcterms:W3CDTF">2021-02-20T09:43:00Z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