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10" w:rsidRPr="00294CE2" w:rsidRDefault="00E64434" w:rsidP="00294CE2">
      <w:pPr>
        <w:widowControl/>
        <w:shd w:val="clear" w:color="auto" w:fill="FFFFFF"/>
        <w:spacing w:line="540" w:lineRule="exact"/>
        <w:jc w:val="center"/>
        <w:rPr>
          <w:rFonts w:ascii="方正小标宋简体" w:eastAsia="方正小标宋简体" w:hAnsi="仿宋" w:cs="宋体"/>
          <w:color w:val="333333"/>
          <w:kern w:val="0"/>
          <w:sz w:val="44"/>
          <w:szCs w:val="44"/>
        </w:rPr>
      </w:pPr>
      <w:r w:rsidRPr="00294CE2">
        <w:rPr>
          <w:rFonts w:ascii="方正小标宋简体" w:eastAsia="方正小标宋简体" w:hAnsi="仿宋" w:cs="宋体" w:hint="eastAsia"/>
          <w:bCs/>
          <w:color w:val="333333"/>
          <w:kern w:val="0"/>
          <w:sz w:val="44"/>
          <w:szCs w:val="44"/>
        </w:rPr>
        <w:t>广西壮族自治区贵港市气象局2020年政府信息公开年度工作报告</w:t>
      </w:r>
    </w:p>
    <w:p w:rsidR="009A4C6C" w:rsidRPr="00294CE2" w:rsidRDefault="009A4C6C" w:rsidP="00294CE2">
      <w:pPr>
        <w:widowControl/>
        <w:shd w:val="clear" w:color="auto" w:fill="FFFFFF"/>
        <w:spacing w:line="540" w:lineRule="exact"/>
        <w:ind w:firstLine="480"/>
        <w:rPr>
          <w:rFonts w:ascii="方正小标宋简体" w:eastAsia="方正小标宋简体" w:hAnsi="仿宋" w:cs="宋体"/>
          <w:color w:val="333333"/>
          <w:kern w:val="0"/>
          <w:sz w:val="44"/>
          <w:szCs w:val="44"/>
        </w:rPr>
      </w:pPr>
    </w:p>
    <w:p w:rsidR="009A4C6C" w:rsidRPr="00294CE2" w:rsidRDefault="009A4C6C" w:rsidP="005962C9">
      <w:pPr>
        <w:widowControl/>
        <w:shd w:val="clear" w:color="auto" w:fill="FFFFFF"/>
        <w:spacing w:line="540" w:lineRule="exact"/>
        <w:ind w:firstLineChars="200" w:firstLine="640"/>
        <w:rPr>
          <w:rFonts w:ascii="仿宋" w:eastAsia="仿宋" w:hAnsi="仿宋" w:cs="宋体"/>
          <w:b/>
          <w:bCs/>
          <w:color w:val="333333"/>
          <w:kern w:val="0"/>
          <w:sz w:val="32"/>
          <w:szCs w:val="32"/>
        </w:rPr>
      </w:pPr>
      <w:r w:rsidRPr="00294CE2">
        <w:rPr>
          <w:rFonts w:ascii="仿宋" w:eastAsia="仿宋" w:hAnsi="仿宋" w:cs="宋体" w:hint="eastAsia"/>
          <w:color w:val="333333"/>
          <w:kern w:val="0"/>
          <w:sz w:val="32"/>
          <w:szCs w:val="32"/>
        </w:rPr>
        <w:t>本报告根据《中华人民共和国政府信息公开条例》、《广西壮族自治区政府信息公开工作年度报告制度（试行）》、《自治区气象局关于印发广西气象部门政府信息公开管理办法的通知》(</w:t>
      </w:r>
      <w:proofErr w:type="gramStart"/>
      <w:r w:rsidRPr="00294CE2">
        <w:rPr>
          <w:rFonts w:ascii="仿宋" w:eastAsia="仿宋" w:hAnsi="仿宋" w:cs="宋体" w:hint="eastAsia"/>
          <w:color w:val="333333"/>
          <w:kern w:val="0"/>
          <w:sz w:val="32"/>
          <w:szCs w:val="32"/>
        </w:rPr>
        <w:t>桂气发</w:t>
      </w:r>
      <w:proofErr w:type="gramEnd"/>
      <w:r w:rsidRPr="00294CE2">
        <w:rPr>
          <w:rFonts w:ascii="仿宋" w:eastAsia="仿宋" w:hAnsi="仿宋" w:cs="宋体" w:hint="eastAsia"/>
          <w:color w:val="333333"/>
          <w:kern w:val="0"/>
          <w:sz w:val="32"/>
          <w:szCs w:val="32"/>
        </w:rPr>
        <w:t>〔2020〕72号)要求编制。本报告包括</w:t>
      </w:r>
      <w:r w:rsidR="00DA3845" w:rsidRPr="00294CE2">
        <w:rPr>
          <w:rFonts w:ascii="仿宋" w:eastAsia="仿宋" w:hAnsi="仿宋" w:cs="宋体" w:hint="eastAsia"/>
          <w:color w:val="333333"/>
          <w:kern w:val="0"/>
          <w:sz w:val="32"/>
          <w:szCs w:val="32"/>
        </w:rPr>
        <w:t>总体情况、主动公开政府信息情况、收到和处理政府信息公开申请情况、政府信息公开行政复议和行政诉讼情况、存在的主要问题及改进情况、其他需要报告的事项六部分</w:t>
      </w:r>
      <w:r w:rsidRPr="00294CE2">
        <w:rPr>
          <w:rFonts w:ascii="仿宋" w:eastAsia="仿宋" w:hAnsi="仿宋" w:cs="宋体" w:hint="eastAsia"/>
          <w:color w:val="333333"/>
          <w:kern w:val="0"/>
          <w:sz w:val="32"/>
          <w:szCs w:val="32"/>
        </w:rPr>
        <w:t>。本报告中所列数据统计期限自2020年1月1日起至2020年12月31日止。报告电子版可在贵港市人民政府门户网站查阅和下载。如对本报告有疑问，请与贵港市气象局办公室联系（地址：广西贵港市金港大道580号贵港市气象局，邮编：</w:t>
      </w:r>
      <w:r w:rsidR="00BF2FD6" w:rsidRPr="00294CE2">
        <w:rPr>
          <w:rFonts w:ascii="仿宋" w:eastAsia="仿宋" w:hAnsi="仿宋" w:cs="宋体" w:hint="eastAsia"/>
          <w:color w:val="333333"/>
          <w:kern w:val="0"/>
          <w:sz w:val="32"/>
          <w:szCs w:val="32"/>
        </w:rPr>
        <w:t>537100</w:t>
      </w:r>
      <w:r w:rsidRPr="00294CE2">
        <w:rPr>
          <w:rFonts w:ascii="仿宋" w:eastAsia="仿宋" w:hAnsi="仿宋" w:cs="宋体" w:hint="eastAsia"/>
          <w:color w:val="333333"/>
          <w:kern w:val="0"/>
          <w:sz w:val="32"/>
          <w:szCs w:val="32"/>
        </w:rPr>
        <w:t>，联系电话：077</w:t>
      </w:r>
      <w:r w:rsidR="00BF2FD6" w:rsidRPr="00294CE2">
        <w:rPr>
          <w:rFonts w:ascii="仿宋" w:eastAsia="仿宋" w:hAnsi="仿宋" w:cs="宋体" w:hint="eastAsia"/>
          <w:color w:val="333333"/>
          <w:kern w:val="0"/>
          <w:sz w:val="32"/>
          <w:szCs w:val="32"/>
        </w:rPr>
        <w:t>5</w:t>
      </w:r>
      <w:r w:rsidRPr="00294CE2">
        <w:rPr>
          <w:rFonts w:ascii="仿宋" w:eastAsia="仿宋" w:hAnsi="仿宋" w:cs="宋体" w:hint="eastAsia"/>
          <w:color w:val="333333"/>
          <w:kern w:val="0"/>
          <w:sz w:val="32"/>
          <w:szCs w:val="32"/>
        </w:rPr>
        <w:t>-</w:t>
      </w:r>
      <w:r w:rsidR="00BF2FD6" w:rsidRPr="00294CE2">
        <w:rPr>
          <w:rFonts w:ascii="仿宋" w:eastAsia="仿宋" w:hAnsi="仿宋" w:cs="宋体" w:hint="eastAsia"/>
          <w:color w:val="333333"/>
          <w:kern w:val="0"/>
          <w:sz w:val="32"/>
          <w:szCs w:val="32"/>
        </w:rPr>
        <w:t>4594066</w:t>
      </w:r>
      <w:r w:rsidRPr="00294CE2">
        <w:rPr>
          <w:rFonts w:ascii="仿宋" w:eastAsia="仿宋" w:hAnsi="仿宋" w:cs="宋体" w:hint="eastAsia"/>
          <w:color w:val="333333"/>
          <w:kern w:val="0"/>
          <w:sz w:val="32"/>
          <w:szCs w:val="32"/>
        </w:rPr>
        <w:t>；电子邮箱：</w:t>
      </w:r>
      <w:r w:rsidR="00BF2FD6" w:rsidRPr="00294CE2">
        <w:rPr>
          <w:rFonts w:ascii="仿宋" w:eastAsia="仿宋" w:hAnsi="仿宋" w:cs="宋体" w:hint="eastAsia"/>
          <w:color w:val="333333"/>
          <w:kern w:val="0"/>
          <w:sz w:val="32"/>
          <w:szCs w:val="32"/>
        </w:rPr>
        <w:t>gg</w:t>
      </w:r>
      <w:r w:rsidRPr="00294CE2">
        <w:rPr>
          <w:rFonts w:ascii="仿宋" w:eastAsia="仿宋" w:hAnsi="仿宋" w:cs="宋体" w:hint="eastAsia"/>
          <w:color w:val="333333"/>
          <w:kern w:val="0"/>
          <w:sz w:val="32"/>
          <w:szCs w:val="32"/>
        </w:rPr>
        <w:t>sqxj@163.com）。</w:t>
      </w:r>
    </w:p>
    <w:p w:rsidR="00886C10" w:rsidRPr="000A61D7" w:rsidRDefault="00E64434" w:rsidP="005962C9">
      <w:pPr>
        <w:widowControl/>
        <w:shd w:val="clear" w:color="auto" w:fill="FFFFFF"/>
        <w:spacing w:line="540" w:lineRule="exact"/>
        <w:ind w:firstLineChars="200" w:firstLine="640"/>
        <w:rPr>
          <w:rFonts w:ascii="黑体" w:eastAsia="黑体" w:hAnsi="黑体" w:cs="宋体"/>
          <w:color w:val="333333"/>
          <w:kern w:val="0"/>
          <w:sz w:val="32"/>
          <w:szCs w:val="32"/>
        </w:rPr>
      </w:pPr>
      <w:r w:rsidRPr="000A61D7">
        <w:rPr>
          <w:rFonts w:ascii="黑体" w:eastAsia="黑体" w:hAnsi="黑体" w:cs="宋体" w:hint="eastAsia"/>
          <w:bCs/>
          <w:color w:val="333333"/>
          <w:kern w:val="0"/>
          <w:sz w:val="32"/>
          <w:szCs w:val="32"/>
        </w:rPr>
        <w:t>一、总体情况</w:t>
      </w:r>
    </w:p>
    <w:p w:rsidR="00886C10" w:rsidRPr="00294CE2" w:rsidRDefault="00E64434" w:rsidP="005962C9">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为贯彻落实《中华人民共和国政府信息公开条例》、《国务院办公厅政府信息与政务公开办公室关于政府信息公开工作年度报告有关事项的通知》和《关于规范政府信息公开平台有关事项的通知》要求，我局高度重视政府信息公开工作，认真按照广西壮族自治区贵港市政府和中国气象局的有关规定，积极、有序、稳妥推进政府信息公开各项工作。</w:t>
      </w:r>
    </w:p>
    <w:p w:rsidR="00886C10" w:rsidRPr="00294CE2" w:rsidRDefault="00E64434" w:rsidP="00294CE2">
      <w:pPr>
        <w:widowControl/>
        <w:shd w:val="clear" w:color="auto" w:fill="FFFFFF"/>
        <w:spacing w:line="540" w:lineRule="exact"/>
        <w:ind w:firstLineChars="200" w:firstLine="643"/>
        <w:rPr>
          <w:rFonts w:ascii="楷体" w:eastAsia="楷体" w:hAnsi="楷体" w:cs="宋体"/>
          <w:b/>
          <w:color w:val="333333"/>
          <w:kern w:val="0"/>
          <w:sz w:val="32"/>
          <w:szCs w:val="32"/>
        </w:rPr>
      </w:pPr>
      <w:r w:rsidRPr="00294CE2">
        <w:rPr>
          <w:rFonts w:ascii="楷体" w:eastAsia="楷体" w:hAnsi="楷体" w:cs="宋体" w:hint="eastAsia"/>
          <w:b/>
          <w:color w:val="333333"/>
          <w:kern w:val="0"/>
          <w:sz w:val="32"/>
          <w:szCs w:val="32"/>
        </w:rPr>
        <w:t>（一）制度建设方面</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lastRenderedPageBreak/>
        <w:t>1</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成立政府信息公开领导小组。建立局长任组长、副局长和纪检组长任副组长，办公室和政策法规科为主要成员的工作机制。领导小组任命兼职工作人员，负责政府信息公开工作。</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2</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建立政府信息公开保密审查制度。持续按照“以公开为原则、不公开为例外”的总体要求，遵循“先审查、后公开、谁审查、谁公开、谁负责，既确保国家秘密安全、又方便政府信息公开”的原则，积极主动公开政府信息。</w:t>
      </w:r>
    </w:p>
    <w:p w:rsidR="00886C10" w:rsidRPr="00294CE2" w:rsidRDefault="00E64434" w:rsidP="00294CE2">
      <w:pPr>
        <w:widowControl/>
        <w:shd w:val="clear" w:color="auto" w:fill="FFFFFF"/>
        <w:spacing w:line="540" w:lineRule="exact"/>
        <w:ind w:firstLineChars="200" w:firstLine="643"/>
        <w:rPr>
          <w:rFonts w:ascii="楷体" w:eastAsia="楷体" w:hAnsi="楷体" w:cs="宋体"/>
          <w:b/>
          <w:color w:val="333333"/>
          <w:kern w:val="0"/>
          <w:sz w:val="32"/>
          <w:szCs w:val="32"/>
        </w:rPr>
      </w:pPr>
      <w:r w:rsidRPr="00294CE2">
        <w:rPr>
          <w:rFonts w:ascii="楷体" w:eastAsia="楷体" w:hAnsi="楷体" w:cs="宋体" w:hint="eastAsia"/>
          <w:b/>
          <w:color w:val="333333"/>
          <w:kern w:val="0"/>
          <w:sz w:val="32"/>
          <w:szCs w:val="32"/>
        </w:rPr>
        <w:t>（二）主动公开</w:t>
      </w:r>
      <w:r w:rsidR="005962C9">
        <w:rPr>
          <w:rFonts w:ascii="楷体" w:eastAsia="楷体" w:hAnsi="楷体" w:cs="宋体" w:hint="eastAsia"/>
          <w:b/>
          <w:color w:val="333333"/>
          <w:kern w:val="0"/>
          <w:sz w:val="32"/>
          <w:szCs w:val="32"/>
        </w:rPr>
        <w:t>信息</w:t>
      </w:r>
      <w:r w:rsidRPr="00294CE2">
        <w:rPr>
          <w:rFonts w:ascii="楷体" w:eastAsia="楷体" w:hAnsi="楷体" w:cs="宋体" w:hint="eastAsia"/>
          <w:b/>
          <w:color w:val="333333"/>
          <w:kern w:val="0"/>
          <w:sz w:val="32"/>
          <w:szCs w:val="32"/>
        </w:rPr>
        <w:t>方面</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1</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在贵港市人民政府门户网站上主动进行信息公开。公布政府信息主动公开基本目录，内容包括机构基本概况、人事信息、决策信息、工作动态、“三公”经费、部门文件等20个类别。截至2020年12月31日，通过贵港市人民政府门户网站主动公开政府信</w:t>
      </w:r>
      <w:r w:rsidRPr="00294CE2">
        <w:rPr>
          <w:rFonts w:ascii="仿宋" w:eastAsia="仿宋" w:hAnsi="仿宋" w:cs="宋体" w:hint="eastAsia"/>
          <w:color w:val="000000" w:themeColor="text1"/>
          <w:kern w:val="0"/>
          <w:sz w:val="32"/>
          <w:szCs w:val="32"/>
        </w:rPr>
        <w:t>息共9条。</w:t>
      </w:r>
    </w:p>
    <w:p w:rsidR="00886C10" w:rsidRPr="00294CE2" w:rsidRDefault="00E64434" w:rsidP="00294CE2">
      <w:pPr>
        <w:widowControl/>
        <w:shd w:val="clear" w:color="auto" w:fill="FFFFFF"/>
        <w:spacing w:line="540" w:lineRule="exact"/>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 xml:space="preserve">    2</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利用传统媒体、新媒体等方式，拓宽信息公开的渠道。通过报纸、广播、电视、气象短信、“三微一端”和开展气象宣传活动等方式宣传气象法律法规、气象防雷减灾知识、气象科普知识等信息。截至2020年12月31日，发表情况为气象报22篇、广西气象局网站34篇、广西气象局官方新媒体8.5篇、广西气象工作动态10篇、工作</w:t>
      </w:r>
      <w:proofErr w:type="gramStart"/>
      <w:r w:rsidRPr="00294CE2">
        <w:rPr>
          <w:rFonts w:ascii="仿宋" w:eastAsia="仿宋" w:hAnsi="仿宋" w:cs="宋体" w:hint="eastAsia"/>
          <w:color w:val="333333"/>
          <w:kern w:val="0"/>
          <w:sz w:val="32"/>
          <w:szCs w:val="32"/>
        </w:rPr>
        <w:t>天气网</w:t>
      </w:r>
      <w:proofErr w:type="gramEnd"/>
      <w:r w:rsidRPr="00294CE2">
        <w:rPr>
          <w:rFonts w:ascii="仿宋" w:eastAsia="仿宋" w:hAnsi="仿宋" w:cs="宋体" w:hint="eastAsia"/>
          <w:color w:val="333333"/>
          <w:kern w:val="0"/>
          <w:sz w:val="32"/>
          <w:szCs w:val="32"/>
        </w:rPr>
        <w:t>6篇、贵港日报4篇；举办</w:t>
      </w:r>
      <w:r w:rsidRPr="00294CE2">
        <w:rPr>
          <w:rFonts w:ascii="仿宋" w:eastAsia="仿宋" w:hAnsi="仿宋" w:cs="宋体" w:hint="eastAsia"/>
          <w:kern w:val="0"/>
          <w:sz w:val="32"/>
          <w:szCs w:val="32"/>
        </w:rPr>
        <w:t>6</w:t>
      </w:r>
      <w:r w:rsidRPr="00294CE2">
        <w:rPr>
          <w:rFonts w:ascii="仿宋" w:eastAsia="仿宋" w:hAnsi="仿宋" w:cs="宋体" w:hint="eastAsia"/>
          <w:color w:val="333333"/>
          <w:kern w:val="0"/>
          <w:sz w:val="32"/>
          <w:szCs w:val="32"/>
        </w:rPr>
        <w:t>次科普宣传活动。</w:t>
      </w:r>
    </w:p>
    <w:p w:rsidR="00886C10" w:rsidRPr="00294CE2" w:rsidRDefault="00E64434" w:rsidP="00294CE2">
      <w:pPr>
        <w:widowControl/>
        <w:shd w:val="clear" w:color="auto" w:fill="FFFFFF"/>
        <w:spacing w:line="540" w:lineRule="exact"/>
        <w:ind w:firstLine="480"/>
        <w:rPr>
          <w:rFonts w:ascii="仿宋" w:eastAsia="仿宋" w:hAnsi="仿宋" w:cs="宋体"/>
          <w:color w:val="000000" w:themeColor="text1"/>
          <w:kern w:val="0"/>
          <w:sz w:val="32"/>
          <w:szCs w:val="32"/>
        </w:rPr>
      </w:pPr>
      <w:r w:rsidRPr="00294CE2">
        <w:rPr>
          <w:rFonts w:ascii="仿宋" w:eastAsia="仿宋" w:hAnsi="仿宋" w:cs="宋体" w:hint="eastAsia"/>
          <w:color w:val="333333"/>
          <w:kern w:val="0"/>
          <w:sz w:val="32"/>
          <w:szCs w:val="32"/>
        </w:rPr>
        <w:t>3</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针对重大时间节点、极端天气前期召开新闻发布会。在春节、清明、国庆、台风过境前举办新闻发布会，及时发布最新天气趋势、天气气象灾害等</w:t>
      </w:r>
      <w:r w:rsidR="00294CE2">
        <w:rPr>
          <w:rFonts w:ascii="仿宋" w:eastAsia="仿宋" w:hAnsi="仿宋" w:cs="宋体" w:hint="eastAsia"/>
          <w:color w:val="333333"/>
          <w:kern w:val="0"/>
          <w:sz w:val="32"/>
          <w:szCs w:val="32"/>
        </w:rPr>
        <w:t>信</w:t>
      </w:r>
      <w:r w:rsidRPr="00294CE2">
        <w:rPr>
          <w:rFonts w:ascii="仿宋" w:eastAsia="仿宋" w:hAnsi="仿宋" w:cs="宋体" w:hint="eastAsia"/>
          <w:color w:val="333333"/>
          <w:kern w:val="0"/>
          <w:sz w:val="32"/>
          <w:szCs w:val="32"/>
        </w:rPr>
        <w:t>息。</w:t>
      </w:r>
      <w:r w:rsidRPr="00294CE2">
        <w:rPr>
          <w:rFonts w:ascii="仿宋" w:eastAsia="仿宋" w:hAnsi="仿宋" w:cs="宋体" w:hint="eastAsia"/>
          <w:color w:val="000000" w:themeColor="text1"/>
          <w:kern w:val="0"/>
          <w:sz w:val="32"/>
          <w:szCs w:val="32"/>
        </w:rPr>
        <w:t>截至2020年12月31日，共召开4场新闻发布会。</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000000" w:themeColor="text1"/>
          <w:kern w:val="0"/>
          <w:sz w:val="32"/>
          <w:szCs w:val="32"/>
        </w:rPr>
      </w:pPr>
      <w:r w:rsidRPr="00294CE2">
        <w:rPr>
          <w:rFonts w:ascii="仿宋" w:eastAsia="仿宋" w:hAnsi="仿宋" w:cs="宋体" w:hint="eastAsia"/>
          <w:color w:val="000000" w:themeColor="text1"/>
          <w:kern w:val="0"/>
          <w:sz w:val="32"/>
          <w:szCs w:val="32"/>
        </w:rPr>
        <w:lastRenderedPageBreak/>
        <w:t>4</w:t>
      </w:r>
      <w:r w:rsidR="00294CE2">
        <w:rPr>
          <w:rFonts w:ascii="仿宋" w:eastAsia="仿宋" w:hAnsi="仿宋" w:cs="宋体" w:hint="eastAsia"/>
          <w:color w:val="000000" w:themeColor="text1"/>
          <w:kern w:val="0"/>
          <w:sz w:val="32"/>
          <w:szCs w:val="32"/>
        </w:rPr>
        <w:t>．</w:t>
      </w:r>
      <w:r w:rsidRPr="00294CE2">
        <w:rPr>
          <w:rFonts w:ascii="仿宋" w:eastAsia="仿宋" w:hAnsi="仿宋" w:cs="宋体" w:hint="eastAsia"/>
          <w:color w:val="000000" w:themeColor="text1"/>
          <w:kern w:val="0"/>
          <w:sz w:val="32"/>
          <w:szCs w:val="32"/>
        </w:rPr>
        <w:t>编制政务服务指南</w:t>
      </w:r>
      <w:r w:rsidR="005202BE" w:rsidRPr="00294CE2">
        <w:rPr>
          <w:rFonts w:ascii="仿宋" w:eastAsia="仿宋" w:hAnsi="仿宋" w:cs="宋体" w:hint="eastAsia"/>
          <w:color w:val="000000" w:themeColor="text1"/>
          <w:kern w:val="0"/>
          <w:sz w:val="32"/>
          <w:szCs w:val="32"/>
        </w:rPr>
        <w:t>。</w:t>
      </w:r>
      <w:r w:rsidRPr="00294CE2">
        <w:rPr>
          <w:rFonts w:ascii="仿宋" w:eastAsia="仿宋" w:hAnsi="仿宋" w:cs="宋体" w:hint="eastAsia"/>
          <w:color w:val="000000" w:themeColor="text1"/>
          <w:kern w:val="0"/>
          <w:sz w:val="32"/>
          <w:szCs w:val="32"/>
        </w:rPr>
        <w:t>根据自治区“一事通办”</w:t>
      </w:r>
      <w:r w:rsidR="005202BE" w:rsidRPr="00294CE2">
        <w:rPr>
          <w:rFonts w:ascii="仿宋" w:eastAsia="仿宋" w:hAnsi="仿宋" w:cs="宋体" w:hint="eastAsia"/>
          <w:color w:val="000000" w:themeColor="text1"/>
          <w:kern w:val="0"/>
          <w:sz w:val="32"/>
          <w:szCs w:val="32"/>
        </w:rPr>
        <w:t>的</w:t>
      </w:r>
      <w:r w:rsidRPr="00294CE2">
        <w:rPr>
          <w:rFonts w:ascii="仿宋" w:eastAsia="仿宋" w:hAnsi="仿宋" w:cs="宋体" w:hint="eastAsia"/>
          <w:color w:val="000000" w:themeColor="text1"/>
          <w:kern w:val="0"/>
          <w:sz w:val="32"/>
          <w:szCs w:val="32"/>
        </w:rPr>
        <w:t>内容，按照高效、公开、便民原则，以方便群众和企业办事为目标，编制政务服务事项服务指南</w:t>
      </w:r>
      <w:r w:rsidR="005202BE" w:rsidRPr="00294CE2">
        <w:rPr>
          <w:rFonts w:ascii="仿宋" w:eastAsia="仿宋" w:hAnsi="仿宋" w:cs="宋体" w:hint="eastAsia"/>
          <w:color w:val="000000" w:themeColor="text1"/>
          <w:kern w:val="0"/>
          <w:sz w:val="32"/>
          <w:szCs w:val="32"/>
        </w:rPr>
        <w:t>。</w:t>
      </w:r>
      <w:r w:rsidRPr="00294CE2">
        <w:rPr>
          <w:rFonts w:ascii="仿宋" w:eastAsia="仿宋" w:hAnsi="仿宋" w:cs="宋体" w:hint="eastAsia"/>
          <w:color w:val="000000" w:themeColor="text1"/>
          <w:kern w:val="0"/>
          <w:sz w:val="32"/>
          <w:szCs w:val="32"/>
        </w:rPr>
        <w:t>内容包括事项名称及其性质、申请材料、法定和承诺办结时限、是否收费、咨询受理及投诉电话、流程图等。</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000000" w:themeColor="text1"/>
          <w:kern w:val="0"/>
          <w:sz w:val="32"/>
          <w:szCs w:val="32"/>
        </w:rPr>
        <w:t>5</w:t>
      </w:r>
      <w:r w:rsidR="00294CE2">
        <w:rPr>
          <w:rFonts w:ascii="仿宋" w:eastAsia="仿宋" w:hAnsi="仿宋" w:cs="宋体" w:hint="eastAsia"/>
          <w:color w:val="000000" w:themeColor="text1"/>
          <w:kern w:val="0"/>
          <w:sz w:val="32"/>
          <w:szCs w:val="32"/>
        </w:rPr>
        <w:t>．</w:t>
      </w:r>
      <w:r w:rsidRPr="00294CE2">
        <w:rPr>
          <w:rFonts w:ascii="仿宋" w:eastAsia="仿宋" w:hAnsi="仿宋" w:cs="宋体" w:hint="eastAsia"/>
          <w:color w:val="000000" w:themeColor="text1"/>
          <w:kern w:val="0"/>
          <w:sz w:val="32"/>
          <w:szCs w:val="32"/>
        </w:rPr>
        <w:t>开展专项检查，</w:t>
      </w:r>
      <w:r w:rsidRPr="00294CE2">
        <w:rPr>
          <w:rFonts w:ascii="仿宋" w:eastAsia="仿宋" w:hAnsi="仿宋" w:cs="宋体" w:hint="eastAsia"/>
          <w:color w:val="333333"/>
          <w:kern w:val="0"/>
          <w:sz w:val="32"/>
          <w:szCs w:val="32"/>
        </w:rPr>
        <w:t>检查相关内容、结果主动告知。与贵港市应急管理局、贵港市市场监督管理局联合开展易燃易爆场所“双随机、</w:t>
      </w:r>
      <w:proofErr w:type="gramStart"/>
      <w:r w:rsidRPr="00294CE2">
        <w:rPr>
          <w:rFonts w:ascii="仿宋" w:eastAsia="仿宋" w:hAnsi="仿宋" w:cs="宋体" w:hint="eastAsia"/>
          <w:color w:val="333333"/>
          <w:kern w:val="0"/>
          <w:sz w:val="32"/>
          <w:szCs w:val="32"/>
        </w:rPr>
        <w:t>一</w:t>
      </w:r>
      <w:proofErr w:type="gramEnd"/>
      <w:r w:rsidRPr="00294CE2">
        <w:rPr>
          <w:rFonts w:ascii="仿宋" w:eastAsia="仿宋" w:hAnsi="仿宋" w:cs="宋体" w:hint="eastAsia"/>
          <w:color w:val="333333"/>
          <w:kern w:val="0"/>
          <w:sz w:val="32"/>
          <w:szCs w:val="32"/>
        </w:rPr>
        <w:t>公开”抽查，公布检查计划、检查记录表、检查内容、被检查单位需提供的材料、被检查单位需在场人员等相关信息。根据“谁抽查、谁公示”的原则，自检查结束之日起20个工作日内，通过国家企业信用信息公示系统（广西）向社会公示本次抽查信息，公示率达100%。</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6</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利用内部气象政务管理信息系统，发布内部公开文件、领导重要讲话等信息，让在职职工及时了解单位内部工作动态、工作精神、人事任免等政务信息。</w:t>
      </w:r>
    </w:p>
    <w:p w:rsidR="00886C10" w:rsidRPr="00294CE2" w:rsidRDefault="00E64434" w:rsidP="00294CE2">
      <w:pPr>
        <w:widowControl/>
        <w:shd w:val="clear" w:color="auto" w:fill="FFFFFF"/>
        <w:spacing w:line="540" w:lineRule="exact"/>
        <w:ind w:firstLine="480"/>
        <w:rPr>
          <w:rFonts w:ascii="楷体" w:eastAsia="楷体" w:hAnsi="楷体" w:cs="宋体"/>
          <w:b/>
          <w:color w:val="333333"/>
          <w:kern w:val="0"/>
          <w:sz w:val="32"/>
          <w:szCs w:val="32"/>
        </w:rPr>
      </w:pPr>
      <w:r w:rsidRPr="00294CE2">
        <w:rPr>
          <w:rFonts w:ascii="楷体" w:eastAsia="楷体" w:hAnsi="楷体" w:cs="宋体" w:hint="eastAsia"/>
          <w:b/>
          <w:color w:val="333333"/>
          <w:kern w:val="0"/>
          <w:sz w:val="32"/>
          <w:szCs w:val="32"/>
        </w:rPr>
        <w:t>（三）依申请公开情况方面</w:t>
      </w:r>
    </w:p>
    <w:p w:rsidR="00886C10" w:rsidRPr="00294CE2" w:rsidRDefault="00E64434" w:rsidP="00294CE2">
      <w:pPr>
        <w:widowControl/>
        <w:shd w:val="clear" w:color="auto" w:fill="FFFFFF"/>
        <w:spacing w:line="540" w:lineRule="exact"/>
        <w:ind w:firstLine="48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《依申请公开申请表》在广西贵港市人民政府门户网站上公开。2020年，我局没有收到依申请公开的申请。</w:t>
      </w:r>
    </w:p>
    <w:p w:rsidR="00886C10" w:rsidRPr="00294CE2" w:rsidRDefault="00E64434" w:rsidP="00294CE2">
      <w:pPr>
        <w:widowControl/>
        <w:numPr>
          <w:ilvl w:val="0"/>
          <w:numId w:val="1"/>
        </w:numPr>
        <w:shd w:val="clear" w:color="auto" w:fill="FFFFFF"/>
        <w:spacing w:line="540" w:lineRule="exact"/>
        <w:ind w:firstLine="480"/>
        <w:rPr>
          <w:rFonts w:ascii="楷体" w:eastAsia="楷体" w:hAnsi="楷体" w:cs="宋体"/>
          <w:b/>
          <w:color w:val="333333"/>
          <w:kern w:val="0"/>
          <w:sz w:val="32"/>
          <w:szCs w:val="32"/>
        </w:rPr>
      </w:pPr>
      <w:r w:rsidRPr="00294CE2">
        <w:rPr>
          <w:rFonts w:ascii="楷体" w:eastAsia="楷体" w:hAnsi="楷体" w:cs="宋体" w:hint="eastAsia"/>
          <w:b/>
          <w:color w:val="333333"/>
          <w:kern w:val="0"/>
          <w:sz w:val="32"/>
          <w:szCs w:val="32"/>
        </w:rPr>
        <w:t>交流互动方面</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建立“接访日”长效制度，完善问题收集、处置流程。每季度安排一次“接访日”，现场解答群众反映的问题。现场不能解答的，及时进行记录，上交本局党组讨论解决。及时召开反馈会，对记录问题向群众进行回应与解答。截至2020年12月31日，共开展4次</w:t>
      </w:r>
      <w:r w:rsidR="00294CE2">
        <w:rPr>
          <w:rFonts w:ascii="仿宋" w:eastAsia="仿宋" w:hAnsi="仿宋" w:cs="宋体" w:hint="eastAsia"/>
          <w:color w:val="333333"/>
          <w:kern w:val="0"/>
          <w:sz w:val="32"/>
          <w:szCs w:val="32"/>
        </w:rPr>
        <w:t>接访</w:t>
      </w:r>
      <w:r w:rsidRPr="00294CE2">
        <w:rPr>
          <w:rFonts w:ascii="仿宋" w:eastAsia="仿宋" w:hAnsi="仿宋" w:cs="宋体" w:hint="eastAsia"/>
          <w:color w:val="333333"/>
          <w:kern w:val="0"/>
          <w:sz w:val="32"/>
          <w:szCs w:val="32"/>
        </w:rPr>
        <w:t>工作。</w:t>
      </w:r>
    </w:p>
    <w:p w:rsidR="00886C10" w:rsidRPr="00294CE2" w:rsidRDefault="00E64434" w:rsidP="00294CE2">
      <w:pPr>
        <w:widowControl/>
        <w:numPr>
          <w:ilvl w:val="0"/>
          <w:numId w:val="1"/>
        </w:numPr>
        <w:shd w:val="clear" w:color="auto" w:fill="FFFFFF"/>
        <w:spacing w:line="540" w:lineRule="exact"/>
        <w:ind w:firstLine="480"/>
        <w:rPr>
          <w:rFonts w:ascii="楷体" w:eastAsia="楷体" w:hAnsi="楷体" w:cs="宋体"/>
          <w:b/>
          <w:color w:val="333333"/>
          <w:kern w:val="0"/>
          <w:sz w:val="32"/>
          <w:szCs w:val="32"/>
        </w:rPr>
      </w:pPr>
      <w:r w:rsidRPr="00294CE2">
        <w:rPr>
          <w:rFonts w:ascii="楷体" w:eastAsia="楷体" w:hAnsi="楷体" w:cs="宋体" w:hint="eastAsia"/>
          <w:b/>
          <w:color w:val="333333"/>
          <w:kern w:val="0"/>
          <w:sz w:val="32"/>
          <w:szCs w:val="32"/>
        </w:rPr>
        <w:t>平台建设方面</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lastRenderedPageBreak/>
        <w:t>1</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把贵港市人民政府门户网站作为我局政务信息公开的第一平台，推进“互联网+政务”发展。通过政府网络平台发布公众较关注、望知悉的信息。及时更新内容，在信息形成或变更之日起20个工作日内公开，确保我局应当公开的信息及时、准确向社会公布。对市政府网站进行不断完善，做好各项保障工作。</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2</w:t>
      </w:r>
      <w:r w:rsidR="00294CE2">
        <w:rPr>
          <w:rFonts w:ascii="仿宋" w:eastAsia="仿宋" w:hAnsi="仿宋" w:cs="宋体" w:hint="eastAsia"/>
          <w:color w:val="333333"/>
          <w:kern w:val="0"/>
          <w:sz w:val="32"/>
          <w:szCs w:val="32"/>
        </w:rPr>
        <w:t>．</w:t>
      </w:r>
      <w:r w:rsidRPr="00294CE2">
        <w:rPr>
          <w:rFonts w:ascii="仿宋" w:eastAsia="仿宋" w:hAnsi="仿宋" w:cs="宋体" w:hint="eastAsia"/>
          <w:color w:val="333333"/>
          <w:kern w:val="0"/>
          <w:sz w:val="32"/>
          <w:szCs w:val="32"/>
        </w:rPr>
        <w:t>在本局办公楼设立政务信息公开栏，公开本局政务信息。在一楼大厅设立政务信息公开墙，公开本局工作职能、机构设置、领导班子成员及成员分工等信息；设立政务公开展示架，张贴本局各科室联系电话、科室负责人，方便群众阅览和联系相关科室相关人员；在电子显示屏公开本局政务相关信息及天气检测情况。</w:t>
      </w:r>
    </w:p>
    <w:p w:rsidR="00886C10" w:rsidRPr="00294CE2" w:rsidRDefault="00E64434" w:rsidP="00294CE2">
      <w:pPr>
        <w:widowControl/>
        <w:numPr>
          <w:ilvl w:val="0"/>
          <w:numId w:val="1"/>
        </w:numPr>
        <w:shd w:val="clear" w:color="auto" w:fill="FFFFFF"/>
        <w:spacing w:line="540" w:lineRule="exact"/>
        <w:ind w:firstLine="480"/>
        <w:rPr>
          <w:rFonts w:ascii="楷体" w:eastAsia="楷体" w:hAnsi="楷体" w:cs="宋体"/>
          <w:b/>
          <w:color w:val="333333"/>
          <w:kern w:val="0"/>
          <w:sz w:val="32"/>
          <w:szCs w:val="32"/>
        </w:rPr>
      </w:pPr>
      <w:r w:rsidRPr="00294CE2">
        <w:rPr>
          <w:rFonts w:ascii="楷体" w:eastAsia="楷体" w:hAnsi="楷体" w:cs="宋体" w:hint="eastAsia"/>
          <w:b/>
          <w:color w:val="333333"/>
          <w:kern w:val="0"/>
          <w:sz w:val="32"/>
          <w:szCs w:val="32"/>
        </w:rPr>
        <w:t>监督保障方面</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严格按照广西壮族自治区气象局年度目标考核任务和《广西壮族自治区发展和改革委员会关于做好 2019-2020 年度行政许可和行政处罚等信用信息公开评估工作的函》（桂</w:t>
      </w:r>
      <w:proofErr w:type="gramStart"/>
      <w:r w:rsidRPr="00294CE2">
        <w:rPr>
          <w:rFonts w:ascii="仿宋" w:eastAsia="仿宋" w:hAnsi="仿宋" w:cs="宋体" w:hint="eastAsia"/>
          <w:color w:val="333333"/>
          <w:kern w:val="0"/>
          <w:sz w:val="32"/>
          <w:szCs w:val="32"/>
        </w:rPr>
        <w:t>发改财</w:t>
      </w:r>
      <w:proofErr w:type="gramEnd"/>
      <w:r w:rsidRPr="00294CE2">
        <w:rPr>
          <w:rFonts w:ascii="仿宋" w:eastAsia="仿宋" w:hAnsi="仿宋" w:cs="宋体" w:hint="eastAsia"/>
          <w:color w:val="333333"/>
          <w:kern w:val="0"/>
          <w:sz w:val="32"/>
          <w:szCs w:val="32"/>
        </w:rPr>
        <w:t>信函〔2020〕1576号）执行，没有出现不良社会影响。</w:t>
      </w:r>
    </w:p>
    <w:p w:rsidR="00886C10" w:rsidRPr="000A61D7" w:rsidRDefault="00E64434" w:rsidP="000A61D7">
      <w:pPr>
        <w:widowControl/>
        <w:shd w:val="clear" w:color="auto" w:fill="FFFFFF"/>
        <w:spacing w:after="240" w:line="540" w:lineRule="exact"/>
        <w:ind w:firstLineChars="200" w:firstLine="640"/>
        <w:rPr>
          <w:rFonts w:ascii="黑体" w:eastAsia="黑体" w:hAnsi="黑体" w:cs="宋体"/>
          <w:color w:val="333333"/>
          <w:kern w:val="0"/>
          <w:sz w:val="32"/>
          <w:szCs w:val="32"/>
        </w:rPr>
      </w:pPr>
      <w:r w:rsidRPr="000A61D7">
        <w:rPr>
          <w:rFonts w:ascii="黑体" w:eastAsia="黑体" w:hAnsi="黑体" w:cs="宋体" w:hint="eastAsia"/>
          <w:bCs/>
          <w:color w:val="333333"/>
          <w:kern w:val="0"/>
          <w:sz w:val="32"/>
          <w:szCs w:val="32"/>
        </w:rPr>
        <w:t>二、主动公开政府信息情况</w:t>
      </w:r>
    </w:p>
    <w:tbl>
      <w:tblPr>
        <w:tblW w:w="8140" w:type="dxa"/>
        <w:jc w:val="center"/>
        <w:tblLayout w:type="fixed"/>
        <w:tblCellMar>
          <w:left w:w="0" w:type="dxa"/>
          <w:right w:w="0" w:type="dxa"/>
        </w:tblCellMar>
        <w:tblLook w:val="04A0" w:firstRow="1" w:lastRow="0" w:firstColumn="1" w:lastColumn="0" w:noHBand="0" w:noVBand="1"/>
      </w:tblPr>
      <w:tblGrid>
        <w:gridCol w:w="3113"/>
        <w:gridCol w:w="1875"/>
        <w:gridCol w:w="6"/>
        <w:gridCol w:w="1265"/>
        <w:gridCol w:w="1881"/>
      </w:tblGrid>
      <w:tr w:rsidR="00886C10" w:rsidRPr="009F3610">
        <w:trPr>
          <w:trHeight w:val="495"/>
          <w:jc w:val="center"/>
        </w:trPr>
        <w:tc>
          <w:tcPr>
            <w:tcW w:w="8140" w:type="dxa"/>
            <w:gridSpan w:val="5"/>
            <w:tcBorders>
              <w:top w:val="single" w:sz="8" w:space="0" w:color="auto"/>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第二十条第（一）项</w:t>
            </w:r>
          </w:p>
        </w:tc>
      </w:tr>
      <w:tr w:rsidR="00886C10" w:rsidRPr="009F3610">
        <w:trPr>
          <w:trHeight w:val="882"/>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本年新</w:t>
            </w:r>
            <w:r w:rsidRPr="009F3610">
              <w:rPr>
                <w:rFonts w:asciiTheme="minorEastAsia" w:hAnsiTheme="minorEastAsia" w:cs="宋体" w:hint="eastAsia"/>
                <w:color w:val="000000"/>
                <w:kern w:val="0"/>
                <w:szCs w:val="21"/>
              </w:rPr>
              <w:br/>
            </w:r>
            <w:r w:rsidRPr="009F3610">
              <w:rPr>
                <w:rFonts w:asciiTheme="minorEastAsia" w:hAnsiTheme="minorEastAsia" w:cs="宋体"/>
                <w:kern w:val="0"/>
                <w:szCs w:val="21"/>
              </w:rPr>
              <w:t>制作数量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本年新</w:t>
            </w:r>
            <w:r w:rsidRPr="009F3610">
              <w:rPr>
                <w:rFonts w:asciiTheme="minorEastAsia" w:hAnsiTheme="minorEastAsia" w:cs="宋体" w:hint="eastAsia"/>
                <w:color w:val="000000"/>
                <w:kern w:val="0"/>
                <w:szCs w:val="21"/>
              </w:rPr>
              <w:br/>
            </w:r>
            <w:r w:rsidRPr="009F3610">
              <w:rPr>
                <w:rFonts w:asciiTheme="minorEastAsia" w:hAnsiTheme="minorEastAsia" w:cs="宋体"/>
                <w:kern w:val="0"/>
                <w:szCs w:val="21"/>
              </w:rPr>
              <w:t>公开数量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对外公开总数量</w:t>
            </w:r>
          </w:p>
        </w:tc>
      </w:tr>
      <w:tr w:rsidR="00886C10" w:rsidRPr="009F3610">
        <w:trPr>
          <w:trHeight w:val="523"/>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规章</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 xml:space="preserve">　      0</w:t>
            </w:r>
          </w:p>
        </w:tc>
      </w:tr>
      <w:tr w:rsidR="00886C10" w:rsidRPr="009F3610">
        <w:trPr>
          <w:trHeight w:val="47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规范性文件</w:t>
            </w:r>
          </w:p>
        </w:tc>
        <w:tc>
          <w:tcPr>
            <w:tcW w:w="187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 xml:space="preserve">　　    0</w:t>
            </w:r>
          </w:p>
        </w:tc>
        <w:tc>
          <w:tcPr>
            <w:tcW w:w="1271"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    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 xml:space="preserve">　      0</w:t>
            </w:r>
          </w:p>
        </w:tc>
      </w:tr>
      <w:tr w:rsidR="00886C10" w:rsidRPr="009F3610">
        <w:trPr>
          <w:trHeight w:val="480"/>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第二十条第（五）项</w:t>
            </w:r>
          </w:p>
        </w:tc>
      </w:tr>
      <w:tr w:rsidR="00886C10" w:rsidRPr="009F361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lastRenderedPageBreak/>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处理决定数量</w:t>
            </w:r>
          </w:p>
        </w:tc>
      </w:tr>
      <w:tr w:rsidR="00886C10" w:rsidRPr="009F3610">
        <w:trPr>
          <w:trHeight w:val="528"/>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行政许可</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D52A31" w:rsidP="009F3610">
            <w:pPr>
              <w:widowControl/>
              <w:spacing w:line="300" w:lineRule="exact"/>
              <w:jc w:val="center"/>
              <w:rPr>
                <w:rFonts w:asciiTheme="minorEastAsia" w:hAnsiTheme="minorEastAsia" w:cs="宋体"/>
                <w:kern w:val="0"/>
                <w:szCs w:val="21"/>
              </w:rPr>
            </w:pPr>
            <w:r>
              <w:rPr>
                <w:rFonts w:asciiTheme="minorEastAsia" w:hAnsiTheme="minorEastAsia" w:cs="宋体" w:hint="eastAsia"/>
                <w:color w:val="000000"/>
                <w:kern w:val="0"/>
                <w:szCs w:val="21"/>
              </w:rPr>
              <w:t>3</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D52A31" w:rsidP="009F3610">
            <w:pPr>
              <w:widowControl/>
              <w:spacing w:line="300" w:lineRule="exact"/>
              <w:jc w:val="center"/>
              <w:rPr>
                <w:rFonts w:asciiTheme="minorEastAsia" w:hAnsiTheme="minorEastAsia" w:cs="宋体"/>
                <w:kern w:val="0"/>
                <w:szCs w:val="21"/>
              </w:rPr>
            </w:pPr>
            <w:r>
              <w:rPr>
                <w:rFonts w:asciiTheme="minorEastAsia" w:hAnsiTheme="minorEastAsia" w:cs="宋体" w:hint="eastAsia"/>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40</w:t>
            </w:r>
          </w:p>
        </w:tc>
      </w:tr>
      <w:tr w:rsidR="00886C10" w:rsidRPr="009F3610">
        <w:trPr>
          <w:trHeight w:val="55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其他对外管理服务事项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r>
      <w:tr w:rsidR="00886C10" w:rsidRPr="009F3610">
        <w:trPr>
          <w:trHeight w:val="40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第二十条第（六）项</w:t>
            </w:r>
          </w:p>
        </w:tc>
      </w:tr>
      <w:tr w:rsidR="00886C10" w:rsidRPr="009F3610">
        <w:trPr>
          <w:trHeight w:val="634"/>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信息内容</w:t>
            </w:r>
          </w:p>
        </w:tc>
        <w:tc>
          <w:tcPr>
            <w:tcW w:w="1875"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上一年项目数量</w:t>
            </w:r>
          </w:p>
        </w:tc>
        <w:tc>
          <w:tcPr>
            <w:tcW w:w="127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本年增/减</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处理决定数量</w:t>
            </w:r>
          </w:p>
        </w:tc>
      </w:tr>
      <w:tr w:rsidR="00886C10" w:rsidRPr="009F3610">
        <w:trPr>
          <w:trHeight w:val="43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行政处罚</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F82008" w:rsidP="009F3610">
            <w:pPr>
              <w:widowControl/>
              <w:spacing w:line="300" w:lineRule="exact"/>
              <w:jc w:val="center"/>
              <w:rPr>
                <w:rFonts w:asciiTheme="minorEastAsia" w:hAnsiTheme="minorEastAsia" w:cs="宋体"/>
                <w:kern w:val="0"/>
                <w:szCs w:val="21"/>
              </w:rPr>
            </w:pPr>
            <w:r>
              <w:rPr>
                <w:rFonts w:asciiTheme="minorEastAsia" w:hAnsiTheme="minorEastAsia" w:cs="宋体" w:hint="eastAsia"/>
                <w:color w:val="000000"/>
                <w:kern w:val="0"/>
                <w:szCs w:val="21"/>
              </w:rPr>
              <w:t>24</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r>
      <w:tr w:rsidR="00886C10" w:rsidRPr="009F3610">
        <w:trPr>
          <w:trHeight w:val="40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行政强制</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F82008" w:rsidP="009F3610">
            <w:pPr>
              <w:widowControl/>
              <w:spacing w:line="300" w:lineRule="exact"/>
              <w:jc w:val="center"/>
              <w:rPr>
                <w:rFonts w:asciiTheme="minorEastAsia" w:hAnsiTheme="minorEastAsia" w:cs="宋体"/>
                <w:kern w:val="0"/>
                <w:szCs w:val="21"/>
              </w:rPr>
            </w:pPr>
            <w:r>
              <w:rPr>
                <w:rFonts w:asciiTheme="minorEastAsia" w:hAnsiTheme="minorEastAsia" w:cs="宋体" w:hint="eastAsia"/>
                <w:color w:val="000000"/>
                <w:kern w:val="0"/>
                <w:szCs w:val="21"/>
              </w:rPr>
              <w:t>1</w:t>
            </w:r>
          </w:p>
        </w:tc>
        <w:tc>
          <w:tcPr>
            <w:tcW w:w="1265"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c>
          <w:tcPr>
            <w:tcW w:w="1881" w:type="dxa"/>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r>
      <w:tr w:rsidR="00886C10" w:rsidRPr="009F3610">
        <w:trPr>
          <w:trHeight w:val="474"/>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第二十条第（八）项</w:t>
            </w:r>
          </w:p>
        </w:tc>
      </w:tr>
      <w:tr w:rsidR="00886C10" w:rsidRPr="009F3610">
        <w:trPr>
          <w:trHeight w:val="270"/>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上一年项目数量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本年增/减</w:t>
            </w:r>
          </w:p>
        </w:tc>
      </w:tr>
      <w:tr w:rsidR="00886C10" w:rsidRPr="009F3610">
        <w:trPr>
          <w:trHeight w:val="551"/>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行政事业性收费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0</w:t>
            </w:r>
          </w:p>
        </w:tc>
      </w:tr>
      <w:tr w:rsidR="00886C10" w:rsidRPr="009F3610">
        <w:trPr>
          <w:trHeight w:val="476"/>
          <w:jc w:val="center"/>
        </w:trPr>
        <w:tc>
          <w:tcPr>
            <w:tcW w:w="8140" w:type="dxa"/>
            <w:gridSpan w:val="5"/>
            <w:tcBorders>
              <w:top w:val="nil"/>
              <w:left w:val="single" w:sz="8" w:space="0" w:color="auto"/>
              <w:bottom w:val="single" w:sz="8" w:space="0" w:color="auto"/>
              <w:right w:val="single" w:sz="8" w:space="0" w:color="auto"/>
            </w:tcBorders>
            <w:shd w:val="clear" w:color="auto" w:fill="C6D9F1"/>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第二十条第（九）项</w:t>
            </w:r>
          </w:p>
        </w:tc>
      </w:tr>
      <w:tr w:rsidR="00886C10" w:rsidRPr="009F3610">
        <w:trPr>
          <w:trHeight w:val="585"/>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信息内容</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采购项目数量</w:t>
            </w:r>
          </w:p>
        </w:tc>
        <w:tc>
          <w:tcPr>
            <w:tcW w:w="3146" w:type="dxa"/>
            <w:gridSpan w:val="2"/>
            <w:tcBorders>
              <w:top w:val="single" w:sz="8" w:space="0" w:color="auto"/>
              <w:left w:val="nil"/>
              <w:bottom w:val="single" w:sz="8" w:space="0" w:color="auto"/>
              <w:right w:val="single" w:sz="8" w:space="0" w:color="000000"/>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proofErr w:type="gramStart"/>
            <w:r w:rsidRPr="009F3610">
              <w:rPr>
                <w:rFonts w:asciiTheme="minorEastAsia" w:hAnsiTheme="minorEastAsia" w:cs="宋体" w:hint="eastAsia"/>
                <w:color w:val="000000"/>
                <w:kern w:val="0"/>
                <w:szCs w:val="21"/>
              </w:rPr>
              <w:t>采购总</w:t>
            </w:r>
            <w:proofErr w:type="gramEnd"/>
            <w:r w:rsidRPr="009F3610">
              <w:rPr>
                <w:rFonts w:asciiTheme="minorEastAsia" w:hAnsiTheme="minorEastAsia" w:cs="宋体" w:hint="eastAsia"/>
                <w:color w:val="000000"/>
                <w:kern w:val="0"/>
                <w:szCs w:val="21"/>
              </w:rPr>
              <w:t>金额</w:t>
            </w:r>
            <w:r w:rsidR="009F77B0">
              <w:rPr>
                <w:rFonts w:asciiTheme="minorEastAsia" w:hAnsiTheme="minorEastAsia" w:cs="宋体" w:hint="eastAsia"/>
                <w:color w:val="000000"/>
                <w:kern w:val="0"/>
                <w:szCs w:val="21"/>
              </w:rPr>
              <w:t>（万元）</w:t>
            </w:r>
          </w:p>
        </w:tc>
      </w:tr>
      <w:tr w:rsidR="00886C10" w:rsidRPr="009F3610">
        <w:trPr>
          <w:trHeight w:val="539"/>
          <w:jc w:val="center"/>
        </w:trPr>
        <w:tc>
          <w:tcPr>
            <w:tcW w:w="31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color w:val="000000"/>
                <w:kern w:val="0"/>
                <w:szCs w:val="21"/>
              </w:rPr>
              <w:t>政府集中采购</w:t>
            </w:r>
          </w:p>
        </w:tc>
        <w:tc>
          <w:tcPr>
            <w:tcW w:w="1881" w:type="dxa"/>
            <w:gridSpan w:val="2"/>
            <w:tcBorders>
              <w:top w:val="nil"/>
              <w:left w:val="nil"/>
              <w:bottom w:val="single" w:sz="8" w:space="0" w:color="auto"/>
              <w:right w:val="single" w:sz="8" w:space="0" w:color="auto"/>
            </w:tcBorders>
            <w:noWrap/>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3</w:t>
            </w:r>
          </w:p>
        </w:tc>
        <w:tc>
          <w:tcPr>
            <w:tcW w:w="3146" w:type="dxa"/>
            <w:gridSpan w:val="2"/>
            <w:tcBorders>
              <w:top w:val="nil"/>
              <w:left w:val="nil"/>
              <w:bottom w:val="single" w:sz="8" w:space="0" w:color="auto"/>
              <w:right w:val="single" w:sz="8" w:space="0" w:color="000000"/>
            </w:tcBorders>
            <w:noWrap/>
            <w:tcMar>
              <w:top w:w="0" w:type="dxa"/>
              <w:left w:w="108" w:type="dxa"/>
              <w:bottom w:w="0" w:type="dxa"/>
              <w:right w:w="108" w:type="dxa"/>
            </w:tcMar>
            <w:vAlign w:val="center"/>
          </w:tcPr>
          <w:p w:rsidR="00886C10" w:rsidRPr="009F3610" w:rsidRDefault="00E64434" w:rsidP="009F77B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3</w:t>
            </w:r>
            <w:r w:rsidR="009F77B0">
              <w:rPr>
                <w:rFonts w:asciiTheme="minorEastAsia" w:hAnsiTheme="minorEastAsia" w:cs="宋体" w:hint="eastAsia"/>
                <w:kern w:val="0"/>
                <w:szCs w:val="21"/>
              </w:rPr>
              <w:t>.</w:t>
            </w:r>
            <w:r w:rsidRPr="009F3610">
              <w:rPr>
                <w:rFonts w:asciiTheme="minorEastAsia" w:hAnsiTheme="minorEastAsia" w:cs="宋体" w:hint="eastAsia"/>
                <w:kern w:val="0"/>
                <w:szCs w:val="21"/>
              </w:rPr>
              <w:t>30</w:t>
            </w:r>
            <w:bookmarkStart w:id="0" w:name="_GoBack"/>
            <w:bookmarkEnd w:id="0"/>
          </w:p>
        </w:tc>
      </w:tr>
    </w:tbl>
    <w:p w:rsidR="00886C10" w:rsidRPr="000A61D7" w:rsidRDefault="00E64434" w:rsidP="00294CE2">
      <w:pPr>
        <w:widowControl/>
        <w:shd w:val="clear" w:color="auto" w:fill="FFFFFF"/>
        <w:spacing w:after="240" w:line="540" w:lineRule="exact"/>
        <w:ind w:firstLine="480"/>
        <w:rPr>
          <w:rFonts w:ascii="黑体" w:eastAsia="黑体" w:hAnsi="黑体" w:cs="宋体"/>
          <w:color w:val="333333"/>
          <w:kern w:val="0"/>
          <w:sz w:val="32"/>
          <w:szCs w:val="32"/>
        </w:rPr>
      </w:pPr>
      <w:r w:rsidRPr="000A61D7">
        <w:rPr>
          <w:rFonts w:ascii="黑体" w:eastAsia="黑体" w:hAnsi="黑体" w:cs="宋体" w:hint="eastAsia"/>
          <w:bCs/>
          <w:color w:val="333333"/>
          <w:kern w:val="0"/>
          <w:sz w:val="32"/>
          <w:szCs w:val="32"/>
        </w:rPr>
        <w:t>三、收到和处理政府信息公开申请情况</w:t>
      </w:r>
    </w:p>
    <w:tbl>
      <w:tblPr>
        <w:tblW w:w="9071" w:type="dxa"/>
        <w:jc w:val="center"/>
        <w:tblLayout w:type="fixed"/>
        <w:tblCellMar>
          <w:left w:w="0" w:type="dxa"/>
          <w:right w:w="0" w:type="dxa"/>
        </w:tblCellMar>
        <w:tblLook w:val="04A0" w:firstRow="1" w:lastRow="0" w:firstColumn="1" w:lastColumn="0" w:noHBand="0" w:noVBand="1"/>
      </w:tblPr>
      <w:tblGrid>
        <w:gridCol w:w="617"/>
        <w:gridCol w:w="854"/>
        <w:gridCol w:w="2086"/>
        <w:gridCol w:w="813"/>
        <w:gridCol w:w="755"/>
        <w:gridCol w:w="755"/>
        <w:gridCol w:w="813"/>
        <w:gridCol w:w="973"/>
        <w:gridCol w:w="711"/>
        <w:gridCol w:w="694"/>
      </w:tblGrid>
      <w:tr w:rsidR="00886C10" w:rsidRPr="009F3610">
        <w:trPr>
          <w:jc w:val="center"/>
        </w:trPr>
        <w:tc>
          <w:tcPr>
            <w:tcW w:w="3557" w:type="dxa"/>
            <w:gridSpan w:val="3"/>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（本列数据的勾</w:t>
            </w:r>
            <w:proofErr w:type="gramStart"/>
            <w:r w:rsidRPr="009F3610">
              <w:rPr>
                <w:rFonts w:asciiTheme="minorEastAsia" w:hAnsiTheme="minorEastAsia" w:cs="宋体" w:hint="eastAsia"/>
                <w:kern w:val="0"/>
                <w:szCs w:val="21"/>
              </w:rPr>
              <w:t>稽</w:t>
            </w:r>
            <w:proofErr w:type="gramEnd"/>
            <w:r w:rsidRPr="009F3610">
              <w:rPr>
                <w:rFonts w:asciiTheme="minorEastAsia" w:hAnsiTheme="minorEastAsia" w:cs="宋体" w:hint="eastAsia"/>
                <w:kern w:val="0"/>
                <w:szCs w:val="21"/>
              </w:rPr>
              <w:t>关系为：第一项加第二项之和，等于第三项加第四项之和）</w:t>
            </w:r>
          </w:p>
        </w:tc>
        <w:tc>
          <w:tcPr>
            <w:tcW w:w="5514" w:type="dxa"/>
            <w:gridSpan w:val="7"/>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申请人情况</w:t>
            </w:r>
          </w:p>
        </w:tc>
      </w:tr>
      <w:tr w:rsidR="00886C10" w:rsidRPr="009F3610">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13"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自然人</w:t>
            </w:r>
          </w:p>
        </w:tc>
        <w:tc>
          <w:tcPr>
            <w:tcW w:w="400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法人或其他组织</w:t>
            </w:r>
          </w:p>
        </w:tc>
        <w:tc>
          <w:tcPr>
            <w:tcW w:w="69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总计</w:t>
            </w:r>
          </w:p>
        </w:tc>
      </w:tr>
      <w:tr w:rsidR="00886C10" w:rsidRPr="009F3610">
        <w:trPr>
          <w:jc w:val="center"/>
        </w:trPr>
        <w:tc>
          <w:tcPr>
            <w:tcW w:w="3557" w:type="dxa"/>
            <w:gridSpan w:val="3"/>
            <w:vMerge/>
            <w:tcBorders>
              <w:top w:val="single" w:sz="8" w:space="0" w:color="auto"/>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13"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商业企业</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科研机构</w:t>
            </w:r>
          </w:p>
        </w:tc>
        <w:tc>
          <w:tcPr>
            <w:tcW w:w="81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社会公益组织</w:t>
            </w:r>
          </w:p>
        </w:tc>
        <w:tc>
          <w:tcPr>
            <w:tcW w:w="97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法律服务机构</w:t>
            </w:r>
          </w:p>
        </w:tc>
        <w:tc>
          <w:tcPr>
            <w:tcW w:w="71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其他</w:t>
            </w:r>
          </w:p>
        </w:tc>
        <w:tc>
          <w:tcPr>
            <w:tcW w:w="694" w:type="dxa"/>
            <w:vMerge/>
            <w:tcBorders>
              <w:top w:val="single" w:sz="8" w:space="0" w:color="auto"/>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r>
      <w:tr w:rsidR="00886C10" w:rsidRPr="009F361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一、本年新收政府信息公开申请数量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二、上年结转政府信息公开申请数量</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三、本年度办理结果</w:t>
            </w: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（一）予以公开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（二）部分公开（区分处理的，只计这一情形，不计其他情形）</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（三）不予公开</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1.属于国家秘密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2.其他法律行政法规禁止公开</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3.危及“三安全</w:t>
            </w:r>
            <w:proofErr w:type="gramStart"/>
            <w:r w:rsidRPr="009F3610">
              <w:rPr>
                <w:rFonts w:asciiTheme="minorEastAsia" w:hAnsiTheme="minorEastAsia" w:cs="宋体" w:hint="eastAsia"/>
                <w:kern w:val="0"/>
                <w:szCs w:val="21"/>
              </w:rPr>
              <w:t>一</w:t>
            </w:r>
            <w:proofErr w:type="gramEnd"/>
            <w:r w:rsidRPr="009F3610">
              <w:rPr>
                <w:rFonts w:asciiTheme="minorEastAsia" w:hAnsiTheme="minorEastAsia" w:cs="宋体" w:hint="eastAsia"/>
                <w:kern w:val="0"/>
                <w:szCs w:val="21"/>
              </w:rPr>
              <w:t>稳定”</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4.保护第三方合法权益</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5.属于三类内部事务信息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6.属于四类过程性信息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7.属于行政执法案卷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trHeight w:val="297"/>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8.属于行政查询事项</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（四）无法提供</w:t>
            </w: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1.本机关不掌握相关政府信息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2.没有现成信息需要另行制作</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3.补正后申请内容仍不明确</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（五）</w:t>
            </w:r>
            <w:proofErr w:type="gramStart"/>
            <w:r w:rsidRPr="009F3610">
              <w:rPr>
                <w:rFonts w:asciiTheme="minorEastAsia" w:hAnsiTheme="minorEastAsia" w:cs="宋体" w:hint="eastAsia"/>
                <w:kern w:val="0"/>
                <w:szCs w:val="21"/>
              </w:rPr>
              <w:t>不予处理</w:t>
            </w:r>
            <w:proofErr w:type="gramEnd"/>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1.信访举报投诉类申请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2.重复申请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3.要求提供公开出版物</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4.无正当理由大量反复申请</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85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08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5.要求行政机关确认或重新出具已获取信息</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（六）其他处理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617"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2940"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（七）总计</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r w:rsidR="00886C10" w:rsidRPr="009F3610">
        <w:trPr>
          <w:jc w:val="center"/>
        </w:trPr>
        <w:tc>
          <w:tcPr>
            <w:tcW w:w="355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left"/>
              <w:rPr>
                <w:rFonts w:asciiTheme="minorEastAsia" w:hAnsiTheme="minorEastAsia" w:cs="宋体"/>
                <w:kern w:val="0"/>
                <w:szCs w:val="21"/>
              </w:rPr>
            </w:pPr>
            <w:r w:rsidRPr="009F3610">
              <w:rPr>
                <w:rFonts w:asciiTheme="minorEastAsia" w:hAnsiTheme="minorEastAsia" w:cs="宋体" w:hint="eastAsia"/>
                <w:kern w:val="0"/>
                <w:szCs w:val="21"/>
              </w:rPr>
              <w:t>四、结转下年度继续办理</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5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81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973"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711"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9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bl>
    <w:p w:rsidR="00886C10" w:rsidRPr="000A61D7" w:rsidRDefault="00E64434" w:rsidP="00294CE2">
      <w:pPr>
        <w:widowControl/>
        <w:shd w:val="clear" w:color="auto" w:fill="FFFFFF"/>
        <w:spacing w:line="540" w:lineRule="exact"/>
        <w:ind w:firstLine="480"/>
        <w:rPr>
          <w:rFonts w:ascii="黑体" w:eastAsia="黑体" w:hAnsi="黑体" w:cs="宋体"/>
          <w:color w:val="333333"/>
          <w:kern w:val="0"/>
          <w:sz w:val="32"/>
          <w:szCs w:val="32"/>
        </w:rPr>
      </w:pPr>
      <w:r w:rsidRPr="000A61D7">
        <w:rPr>
          <w:rFonts w:ascii="黑体" w:eastAsia="黑体" w:hAnsi="黑体" w:cs="宋体" w:hint="eastAsia"/>
          <w:bCs/>
          <w:color w:val="333333"/>
          <w:kern w:val="0"/>
          <w:sz w:val="32"/>
          <w:szCs w:val="32"/>
        </w:rPr>
        <w:t>四、政府信息公开行政复议、行政诉讼情况</w:t>
      </w:r>
    </w:p>
    <w:tbl>
      <w:tblPr>
        <w:tblW w:w="9071" w:type="dxa"/>
        <w:jc w:val="center"/>
        <w:tblLayout w:type="fixed"/>
        <w:tblCellMar>
          <w:left w:w="0" w:type="dxa"/>
          <w:right w:w="0" w:type="dxa"/>
        </w:tblCellMar>
        <w:tblLook w:val="04A0" w:firstRow="1" w:lastRow="0" w:firstColumn="1" w:lastColumn="0" w:noHBand="0" w:noVBand="1"/>
      </w:tblPr>
      <w:tblGrid>
        <w:gridCol w:w="604"/>
        <w:gridCol w:w="604"/>
        <w:gridCol w:w="604"/>
        <w:gridCol w:w="604"/>
        <w:gridCol w:w="658"/>
        <w:gridCol w:w="550"/>
        <w:gridCol w:w="605"/>
        <w:gridCol w:w="605"/>
        <w:gridCol w:w="605"/>
        <w:gridCol w:w="605"/>
        <w:gridCol w:w="605"/>
        <w:gridCol w:w="605"/>
        <w:gridCol w:w="605"/>
        <w:gridCol w:w="606"/>
        <w:gridCol w:w="606"/>
      </w:tblGrid>
      <w:tr w:rsidR="00886C10" w:rsidRPr="009F3610">
        <w:trPr>
          <w:jc w:val="center"/>
        </w:trPr>
        <w:tc>
          <w:tcPr>
            <w:tcW w:w="3074"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行政复议</w:t>
            </w:r>
          </w:p>
        </w:tc>
        <w:tc>
          <w:tcPr>
            <w:tcW w:w="5997" w:type="dxa"/>
            <w:gridSpan w:val="10"/>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行政诉讼</w:t>
            </w:r>
          </w:p>
        </w:tc>
      </w:tr>
      <w:tr w:rsidR="00886C10" w:rsidRPr="009F3610">
        <w:trPr>
          <w:jc w:val="center"/>
        </w:trPr>
        <w:tc>
          <w:tcPr>
            <w:tcW w:w="604"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结果维持</w:t>
            </w:r>
          </w:p>
        </w:tc>
        <w:tc>
          <w:tcPr>
            <w:tcW w:w="604"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结果纠正</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其他结果</w:t>
            </w:r>
          </w:p>
        </w:tc>
        <w:tc>
          <w:tcPr>
            <w:tcW w:w="60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尚未审结</w:t>
            </w:r>
          </w:p>
        </w:tc>
        <w:tc>
          <w:tcPr>
            <w:tcW w:w="658"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总计</w:t>
            </w:r>
          </w:p>
        </w:tc>
        <w:tc>
          <w:tcPr>
            <w:tcW w:w="2970"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未经复议直接起诉</w:t>
            </w:r>
          </w:p>
        </w:tc>
        <w:tc>
          <w:tcPr>
            <w:tcW w:w="302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复议后起诉</w:t>
            </w:r>
          </w:p>
        </w:tc>
      </w:tr>
      <w:tr w:rsidR="00886C10" w:rsidRPr="009F3610">
        <w:trPr>
          <w:jc w:val="center"/>
        </w:trPr>
        <w:tc>
          <w:tcPr>
            <w:tcW w:w="604" w:type="dxa"/>
            <w:vMerge/>
            <w:tcBorders>
              <w:top w:val="nil"/>
              <w:left w:val="single" w:sz="8" w:space="0" w:color="auto"/>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604" w:type="dxa"/>
            <w:vMerge/>
            <w:tcBorders>
              <w:top w:val="nil"/>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604" w:type="dxa"/>
            <w:vMerge/>
            <w:tcBorders>
              <w:top w:val="single" w:sz="8" w:space="0" w:color="auto"/>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604" w:type="dxa"/>
            <w:vMerge/>
            <w:tcBorders>
              <w:top w:val="single" w:sz="8" w:space="0" w:color="auto"/>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658" w:type="dxa"/>
            <w:vMerge/>
            <w:tcBorders>
              <w:top w:val="single" w:sz="8" w:space="0" w:color="auto"/>
              <w:left w:val="nil"/>
              <w:bottom w:val="single" w:sz="8" w:space="0" w:color="auto"/>
              <w:right w:val="single" w:sz="8" w:space="0" w:color="auto"/>
            </w:tcBorders>
            <w:vAlign w:val="center"/>
          </w:tcPr>
          <w:p w:rsidR="00886C10" w:rsidRPr="009F3610" w:rsidRDefault="00886C10" w:rsidP="009F3610">
            <w:pPr>
              <w:widowControl/>
              <w:spacing w:line="300" w:lineRule="exact"/>
              <w:jc w:val="left"/>
              <w:rPr>
                <w:rFonts w:asciiTheme="minorEastAsia" w:hAnsiTheme="minorEastAsia" w:cs="宋体"/>
                <w:kern w:val="0"/>
                <w:szCs w:val="21"/>
              </w:rPr>
            </w:pP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结果维持</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其他结果</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尚未审结</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总计</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结果维持</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结果纠正</w:t>
            </w:r>
          </w:p>
        </w:tc>
        <w:tc>
          <w:tcPr>
            <w:tcW w:w="60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其他结果</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kern w:val="0"/>
                <w:szCs w:val="21"/>
              </w:rPr>
              <w:t>尚未审结</w:t>
            </w:r>
          </w:p>
        </w:tc>
        <w:tc>
          <w:tcPr>
            <w:tcW w:w="60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宋体"/>
                <w:kern w:val="0"/>
                <w:szCs w:val="21"/>
              </w:rPr>
            </w:pPr>
            <w:r w:rsidRPr="009F3610">
              <w:rPr>
                <w:rFonts w:asciiTheme="minorEastAsia" w:hAnsiTheme="minorEastAsia" w:cs="宋体" w:hint="eastAsia"/>
                <w:color w:val="000000"/>
                <w:kern w:val="0"/>
                <w:szCs w:val="21"/>
              </w:rPr>
              <w:t>总计</w:t>
            </w:r>
          </w:p>
        </w:tc>
      </w:tr>
      <w:tr w:rsidR="00886C10" w:rsidRPr="009F3610">
        <w:trPr>
          <w:jc w:val="center"/>
        </w:trPr>
        <w:tc>
          <w:tcPr>
            <w:tcW w:w="60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4"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58"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550"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color w:val="000000"/>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5"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color w:val="000000"/>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c>
          <w:tcPr>
            <w:tcW w:w="606" w:type="dxa"/>
            <w:tcBorders>
              <w:top w:val="nil"/>
              <w:left w:val="nil"/>
              <w:bottom w:val="single" w:sz="8" w:space="0" w:color="auto"/>
              <w:right w:val="single" w:sz="8" w:space="0" w:color="auto"/>
            </w:tcBorders>
            <w:tcMar>
              <w:top w:w="0" w:type="dxa"/>
              <w:left w:w="108" w:type="dxa"/>
              <w:bottom w:w="0" w:type="dxa"/>
              <w:right w:w="108" w:type="dxa"/>
            </w:tcMar>
            <w:vAlign w:val="center"/>
          </w:tcPr>
          <w:p w:rsidR="00886C10" w:rsidRPr="009F3610" w:rsidRDefault="00E64434" w:rsidP="009F3610">
            <w:pPr>
              <w:widowControl/>
              <w:spacing w:line="300" w:lineRule="exact"/>
              <w:jc w:val="center"/>
              <w:rPr>
                <w:rFonts w:asciiTheme="minorEastAsia" w:hAnsiTheme="minorEastAsia" w:cstheme="minorEastAsia"/>
                <w:kern w:val="0"/>
                <w:szCs w:val="21"/>
              </w:rPr>
            </w:pPr>
            <w:r w:rsidRPr="009F3610">
              <w:rPr>
                <w:rFonts w:asciiTheme="minorEastAsia" w:hAnsiTheme="minorEastAsia" w:cstheme="minorEastAsia" w:hint="eastAsia"/>
                <w:kern w:val="0"/>
                <w:szCs w:val="21"/>
              </w:rPr>
              <w:t>0</w:t>
            </w:r>
          </w:p>
        </w:tc>
      </w:tr>
    </w:tbl>
    <w:p w:rsidR="00886C10" w:rsidRPr="009F3610" w:rsidRDefault="00E64434" w:rsidP="00294CE2">
      <w:pPr>
        <w:widowControl/>
        <w:shd w:val="clear" w:color="auto" w:fill="FFFFFF"/>
        <w:spacing w:line="540" w:lineRule="exact"/>
        <w:ind w:firstLine="480"/>
        <w:rPr>
          <w:rFonts w:ascii="黑体" w:eastAsia="黑体" w:hAnsi="黑体" w:cs="宋体"/>
          <w:color w:val="333333"/>
          <w:kern w:val="0"/>
          <w:sz w:val="32"/>
          <w:szCs w:val="32"/>
        </w:rPr>
      </w:pPr>
      <w:r w:rsidRPr="009F3610">
        <w:rPr>
          <w:rFonts w:ascii="黑体" w:eastAsia="黑体" w:hAnsi="黑体" w:cs="宋体" w:hint="eastAsia"/>
          <w:bCs/>
          <w:color w:val="333333"/>
          <w:kern w:val="0"/>
          <w:sz w:val="32"/>
          <w:szCs w:val="32"/>
        </w:rPr>
        <w:t>五、存在的主要问题及改进情况</w:t>
      </w:r>
    </w:p>
    <w:p w:rsidR="00886C10" w:rsidRPr="009F3610" w:rsidRDefault="00E64434" w:rsidP="009F3610">
      <w:pPr>
        <w:widowControl/>
        <w:shd w:val="clear" w:color="auto" w:fill="FFFFFF"/>
        <w:spacing w:line="540" w:lineRule="exact"/>
        <w:ind w:firstLineChars="200" w:firstLine="643"/>
        <w:rPr>
          <w:rFonts w:ascii="楷体" w:eastAsia="楷体" w:hAnsi="楷体" w:cs="宋体"/>
          <w:b/>
          <w:color w:val="333333"/>
          <w:kern w:val="0"/>
          <w:sz w:val="32"/>
          <w:szCs w:val="32"/>
        </w:rPr>
      </w:pPr>
      <w:r w:rsidRPr="009F3610">
        <w:rPr>
          <w:rFonts w:ascii="楷体" w:eastAsia="楷体" w:hAnsi="楷体" w:cs="宋体" w:hint="eastAsia"/>
          <w:b/>
          <w:color w:val="333333"/>
          <w:kern w:val="0"/>
          <w:sz w:val="32"/>
          <w:szCs w:val="32"/>
        </w:rPr>
        <w:t>（一）存在的问题</w:t>
      </w:r>
    </w:p>
    <w:p w:rsidR="00886C10" w:rsidRPr="00294CE2" w:rsidRDefault="00E64434" w:rsidP="00294CE2">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政务公开意识有待加强。部分信息公开工作过于“被动”，没有充分发挥人的主观能动性。信息公开的全面性与时效性与公众的需求仍存在一定差距。部分公开信息没有及时更新，</w:t>
      </w:r>
      <w:r w:rsidRPr="00294CE2">
        <w:rPr>
          <w:rFonts w:ascii="仿宋" w:eastAsia="仿宋" w:hAnsi="仿宋" w:cs="宋体" w:hint="eastAsia"/>
          <w:color w:val="333333"/>
          <w:kern w:val="0"/>
          <w:sz w:val="32"/>
          <w:szCs w:val="32"/>
        </w:rPr>
        <w:lastRenderedPageBreak/>
        <w:t>信息的内容过于陈旧，未跟上公众需求的变化。“互联网+政务”推进速度有待加快。</w:t>
      </w:r>
    </w:p>
    <w:p w:rsidR="00886C10" w:rsidRPr="009F3610" w:rsidRDefault="00E64434" w:rsidP="009F3610">
      <w:pPr>
        <w:widowControl/>
        <w:numPr>
          <w:ilvl w:val="0"/>
          <w:numId w:val="2"/>
        </w:numPr>
        <w:shd w:val="clear" w:color="auto" w:fill="FFFFFF"/>
        <w:spacing w:line="540" w:lineRule="exact"/>
        <w:ind w:firstLineChars="200" w:firstLine="643"/>
        <w:rPr>
          <w:rFonts w:ascii="楷体" w:eastAsia="楷体" w:hAnsi="楷体" w:cs="宋体"/>
          <w:b/>
          <w:color w:val="333333"/>
          <w:kern w:val="0"/>
          <w:sz w:val="32"/>
          <w:szCs w:val="32"/>
        </w:rPr>
      </w:pPr>
      <w:r w:rsidRPr="009F3610">
        <w:rPr>
          <w:rFonts w:ascii="楷体" w:eastAsia="楷体" w:hAnsi="楷体" w:cs="宋体" w:hint="eastAsia"/>
          <w:b/>
          <w:color w:val="333333"/>
          <w:kern w:val="0"/>
          <w:sz w:val="32"/>
          <w:szCs w:val="32"/>
        </w:rPr>
        <w:t>改进情况</w:t>
      </w:r>
    </w:p>
    <w:p w:rsidR="00886C10" w:rsidRPr="00294CE2" w:rsidRDefault="00E64434" w:rsidP="009F3610">
      <w:pPr>
        <w:widowControl/>
        <w:shd w:val="clear" w:color="auto" w:fill="FFFFFF"/>
        <w:spacing w:line="540" w:lineRule="exact"/>
        <w:ind w:firstLineChars="200" w:firstLine="640"/>
        <w:rPr>
          <w:rFonts w:ascii="仿宋" w:eastAsia="仿宋" w:hAnsi="仿宋" w:cs="宋体"/>
          <w:color w:val="333333"/>
          <w:kern w:val="0"/>
          <w:sz w:val="32"/>
          <w:szCs w:val="32"/>
        </w:rPr>
      </w:pPr>
      <w:r w:rsidRPr="00294CE2">
        <w:rPr>
          <w:rFonts w:ascii="仿宋" w:eastAsia="仿宋" w:hAnsi="仿宋" w:cs="宋体" w:hint="eastAsia"/>
          <w:color w:val="333333"/>
          <w:kern w:val="0"/>
          <w:sz w:val="32"/>
          <w:szCs w:val="32"/>
        </w:rPr>
        <w:t>2021年，我局将进一步改善政务公开工作机制，加快推进“互联网+政务”，做好各项保障工作。一是通过学习会、培训班、“知识强国”APP等方式，提高政务信息公开意识、为民服务意识。二是深入基层、农村，了解公众最关心的信息，提高政务信息公开的频率、加强政务信息内容的全面性、针对性。三是加强合作，加速推进“互联网+政务”，利用新媒体及时发布更新信息，使政务信息公开的受众向年轻人扩展，加大传播力度。</w:t>
      </w:r>
    </w:p>
    <w:p w:rsidR="00886C10" w:rsidRDefault="00E64434" w:rsidP="009F3610">
      <w:pPr>
        <w:widowControl/>
        <w:shd w:val="clear" w:color="auto" w:fill="FFFFFF"/>
        <w:spacing w:line="540" w:lineRule="exact"/>
        <w:ind w:firstLineChars="200" w:firstLine="640"/>
        <w:rPr>
          <w:rFonts w:ascii="黑体" w:eastAsia="黑体" w:hAnsi="黑体" w:cs="宋体"/>
          <w:bCs/>
          <w:color w:val="333333"/>
          <w:kern w:val="0"/>
          <w:sz w:val="32"/>
          <w:szCs w:val="32"/>
        </w:rPr>
      </w:pPr>
      <w:r w:rsidRPr="009F3610">
        <w:rPr>
          <w:rFonts w:ascii="黑体" w:eastAsia="黑体" w:hAnsi="黑体" w:cs="宋体" w:hint="eastAsia"/>
          <w:bCs/>
          <w:color w:val="333333"/>
          <w:kern w:val="0"/>
          <w:sz w:val="32"/>
          <w:szCs w:val="32"/>
        </w:rPr>
        <w:t>六、其他需要报告的事项</w:t>
      </w:r>
    </w:p>
    <w:p w:rsidR="009F3610" w:rsidRPr="009F3610" w:rsidRDefault="009F3610" w:rsidP="009F3610">
      <w:pPr>
        <w:widowControl/>
        <w:shd w:val="clear" w:color="auto" w:fill="FFFFFF"/>
        <w:spacing w:line="540" w:lineRule="exact"/>
        <w:ind w:firstLineChars="200" w:firstLine="640"/>
        <w:rPr>
          <w:rFonts w:ascii="仿宋" w:eastAsia="仿宋" w:hAnsi="仿宋" w:cs="宋体"/>
          <w:color w:val="333333"/>
          <w:kern w:val="0"/>
          <w:sz w:val="32"/>
          <w:szCs w:val="32"/>
        </w:rPr>
      </w:pPr>
      <w:r w:rsidRPr="009F3610">
        <w:rPr>
          <w:rFonts w:ascii="仿宋" w:eastAsia="仿宋" w:hAnsi="仿宋" w:cs="宋体" w:hint="eastAsia"/>
          <w:bCs/>
          <w:color w:val="333333"/>
          <w:kern w:val="0"/>
          <w:sz w:val="32"/>
          <w:szCs w:val="32"/>
        </w:rPr>
        <w:t>无。</w:t>
      </w:r>
    </w:p>
    <w:sectPr w:rsidR="009F3610" w:rsidRPr="009F36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F3B" w:rsidRDefault="000A1F3B" w:rsidP="005202BE">
      <w:r>
        <w:separator/>
      </w:r>
    </w:p>
  </w:endnote>
  <w:endnote w:type="continuationSeparator" w:id="0">
    <w:p w:rsidR="000A1F3B" w:rsidRDefault="000A1F3B" w:rsidP="00520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F3B" w:rsidRDefault="000A1F3B" w:rsidP="005202BE">
      <w:r>
        <w:separator/>
      </w:r>
    </w:p>
  </w:footnote>
  <w:footnote w:type="continuationSeparator" w:id="0">
    <w:p w:rsidR="000A1F3B" w:rsidRDefault="000A1F3B" w:rsidP="00520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4AB8B97"/>
    <w:multiLevelType w:val="singleLevel"/>
    <w:tmpl w:val="D4AB8B97"/>
    <w:lvl w:ilvl="0">
      <w:start w:val="2"/>
      <w:numFmt w:val="chineseCounting"/>
      <w:suff w:val="nothing"/>
      <w:lvlText w:val="（%1）"/>
      <w:lvlJc w:val="left"/>
      <w:rPr>
        <w:rFonts w:hint="eastAsia"/>
      </w:rPr>
    </w:lvl>
  </w:abstractNum>
  <w:abstractNum w:abstractNumId="1">
    <w:nsid w:val="E8886265"/>
    <w:multiLevelType w:val="singleLevel"/>
    <w:tmpl w:val="E8886265"/>
    <w:lvl w:ilvl="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revisionView w:inkAnnotation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C2F"/>
    <w:rsid w:val="00002284"/>
    <w:rsid w:val="000028BC"/>
    <w:rsid w:val="00005D3F"/>
    <w:rsid w:val="0000674F"/>
    <w:rsid w:val="00007381"/>
    <w:rsid w:val="00007BD9"/>
    <w:rsid w:val="00012605"/>
    <w:rsid w:val="000162FB"/>
    <w:rsid w:val="000214AC"/>
    <w:rsid w:val="00024FD1"/>
    <w:rsid w:val="000320BE"/>
    <w:rsid w:val="00033F25"/>
    <w:rsid w:val="000355B4"/>
    <w:rsid w:val="000368A0"/>
    <w:rsid w:val="000405C9"/>
    <w:rsid w:val="00045A0A"/>
    <w:rsid w:val="00050621"/>
    <w:rsid w:val="00052E07"/>
    <w:rsid w:val="00052E43"/>
    <w:rsid w:val="00055EFB"/>
    <w:rsid w:val="00056B9C"/>
    <w:rsid w:val="000575CE"/>
    <w:rsid w:val="0006150B"/>
    <w:rsid w:val="000641A9"/>
    <w:rsid w:val="00065905"/>
    <w:rsid w:val="000710AE"/>
    <w:rsid w:val="00071889"/>
    <w:rsid w:val="00072CF0"/>
    <w:rsid w:val="00074F1E"/>
    <w:rsid w:val="00075C34"/>
    <w:rsid w:val="00075FD3"/>
    <w:rsid w:val="00076775"/>
    <w:rsid w:val="000812A0"/>
    <w:rsid w:val="00082170"/>
    <w:rsid w:val="000858DD"/>
    <w:rsid w:val="00086043"/>
    <w:rsid w:val="00086AD6"/>
    <w:rsid w:val="00090500"/>
    <w:rsid w:val="00090981"/>
    <w:rsid w:val="00091DAE"/>
    <w:rsid w:val="000A04BE"/>
    <w:rsid w:val="000A1F3B"/>
    <w:rsid w:val="000A23C0"/>
    <w:rsid w:val="000A5A64"/>
    <w:rsid w:val="000A5B63"/>
    <w:rsid w:val="000A61D7"/>
    <w:rsid w:val="000A6968"/>
    <w:rsid w:val="000A7349"/>
    <w:rsid w:val="000B03B9"/>
    <w:rsid w:val="000B13F9"/>
    <w:rsid w:val="000B3C92"/>
    <w:rsid w:val="000B423E"/>
    <w:rsid w:val="000B4E38"/>
    <w:rsid w:val="000B6C11"/>
    <w:rsid w:val="000C2B4B"/>
    <w:rsid w:val="000C416A"/>
    <w:rsid w:val="000D080E"/>
    <w:rsid w:val="000D090C"/>
    <w:rsid w:val="000D44E3"/>
    <w:rsid w:val="000E1445"/>
    <w:rsid w:val="000E6B09"/>
    <w:rsid w:val="000E7523"/>
    <w:rsid w:val="000F079D"/>
    <w:rsid w:val="000F31C4"/>
    <w:rsid w:val="000F36D9"/>
    <w:rsid w:val="000F48E6"/>
    <w:rsid w:val="000F5168"/>
    <w:rsid w:val="000F5A2C"/>
    <w:rsid w:val="000F61A8"/>
    <w:rsid w:val="000F77BC"/>
    <w:rsid w:val="00100DD4"/>
    <w:rsid w:val="00103D5C"/>
    <w:rsid w:val="001050AE"/>
    <w:rsid w:val="00105E6B"/>
    <w:rsid w:val="00106053"/>
    <w:rsid w:val="00107C83"/>
    <w:rsid w:val="001129CF"/>
    <w:rsid w:val="00113369"/>
    <w:rsid w:val="00122B84"/>
    <w:rsid w:val="0012329A"/>
    <w:rsid w:val="001240C5"/>
    <w:rsid w:val="0013007C"/>
    <w:rsid w:val="00132085"/>
    <w:rsid w:val="00132A77"/>
    <w:rsid w:val="00132D05"/>
    <w:rsid w:val="00133AEA"/>
    <w:rsid w:val="00135A85"/>
    <w:rsid w:val="00137B57"/>
    <w:rsid w:val="00140828"/>
    <w:rsid w:val="00143809"/>
    <w:rsid w:val="00146BF7"/>
    <w:rsid w:val="00150036"/>
    <w:rsid w:val="001528C3"/>
    <w:rsid w:val="00152932"/>
    <w:rsid w:val="00154F1B"/>
    <w:rsid w:val="00155471"/>
    <w:rsid w:val="00156D3C"/>
    <w:rsid w:val="001606D6"/>
    <w:rsid w:val="00160A1A"/>
    <w:rsid w:val="00160F23"/>
    <w:rsid w:val="00163677"/>
    <w:rsid w:val="00165C34"/>
    <w:rsid w:val="00166592"/>
    <w:rsid w:val="00166A06"/>
    <w:rsid w:val="00166F7D"/>
    <w:rsid w:val="001670B9"/>
    <w:rsid w:val="001674A1"/>
    <w:rsid w:val="00171866"/>
    <w:rsid w:val="00172831"/>
    <w:rsid w:val="00174C45"/>
    <w:rsid w:val="0018353E"/>
    <w:rsid w:val="001871A9"/>
    <w:rsid w:val="00190B20"/>
    <w:rsid w:val="00191153"/>
    <w:rsid w:val="00195532"/>
    <w:rsid w:val="00195817"/>
    <w:rsid w:val="00196977"/>
    <w:rsid w:val="001972EC"/>
    <w:rsid w:val="00197CEF"/>
    <w:rsid w:val="001A1404"/>
    <w:rsid w:val="001A1947"/>
    <w:rsid w:val="001A2D2E"/>
    <w:rsid w:val="001A4AC4"/>
    <w:rsid w:val="001A59CC"/>
    <w:rsid w:val="001B15C2"/>
    <w:rsid w:val="001B4D91"/>
    <w:rsid w:val="001B6A09"/>
    <w:rsid w:val="001B7FE8"/>
    <w:rsid w:val="001C00E0"/>
    <w:rsid w:val="001C01CD"/>
    <w:rsid w:val="001C07FB"/>
    <w:rsid w:val="001C4F35"/>
    <w:rsid w:val="001C52D3"/>
    <w:rsid w:val="001C5539"/>
    <w:rsid w:val="001C5B64"/>
    <w:rsid w:val="001C5CF5"/>
    <w:rsid w:val="001C7064"/>
    <w:rsid w:val="001C7782"/>
    <w:rsid w:val="001C7FDE"/>
    <w:rsid w:val="001D3024"/>
    <w:rsid w:val="001D4331"/>
    <w:rsid w:val="001D5828"/>
    <w:rsid w:val="001D6653"/>
    <w:rsid w:val="001D6862"/>
    <w:rsid w:val="001D762F"/>
    <w:rsid w:val="001E02A0"/>
    <w:rsid w:val="001E082E"/>
    <w:rsid w:val="001E1248"/>
    <w:rsid w:val="001E1A49"/>
    <w:rsid w:val="001E5BD3"/>
    <w:rsid w:val="001F0852"/>
    <w:rsid w:val="001F4D5F"/>
    <w:rsid w:val="001F5087"/>
    <w:rsid w:val="00200DC6"/>
    <w:rsid w:val="00200E83"/>
    <w:rsid w:val="002013EB"/>
    <w:rsid w:val="0020602A"/>
    <w:rsid w:val="0021059F"/>
    <w:rsid w:val="00211087"/>
    <w:rsid w:val="00212312"/>
    <w:rsid w:val="00213329"/>
    <w:rsid w:val="00214BF3"/>
    <w:rsid w:val="0021540E"/>
    <w:rsid w:val="00216828"/>
    <w:rsid w:val="002200D8"/>
    <w:rsid w:val="00220854"/>
    <w:rsid w:val="002210D5"/>
    <w:rsid w:val="002224D7"/>
    <w:rsid w:val="00224977"/>
    <w:rsid w:val="0022775E"/>
    <w:rsid w:val="002318DC"/>
    <w:rsid w:val="00234D8D"/>
    <w:rsid w:val="00240907"/>
    <w:rsid w:val="002421DC"/>
    <w:rsid w:val="00242CBA"/>
    <w:rsid w:val="00243D14"/>
    <w:rsid w:val="00247881"/>
    <w:rsid w:val="00251386"/>
    <w:rsid w:val="002518CB"/>
    <w:rsid w:val="002544CC"/>
    <w:rsid w:val="00255459"/>
    <w:rsid w:val="002554A0"/>
    <w:rsid w:val="00255E58"/>
    <w:rsid w:val="002575AA"/>
    <w:rsid w:val="00260454"/>
    <w:rsid w:val="002604E1"/>
    <w:rsid w:val="00260E8F"/>
    <w:rsid w:val="00261B72"/>
    <w:rsid w:val="002661BD"/>
    <w:rsid w:val="002675F1"/>
    <w:rsid w:val="0027220B"/>
    <w:rsid w:val="00273D77"/>
    <w:rsid w:val="00275692"/>
    <w:rsid w:val="002775E0"/>
    <w:rsid w:val="00277C26"/>
    <w:rsid w:val="00280BA4"/>
    <w:rsid w:val="0028176A"/>
    <w:rsid w:val="00281C2D"/>
    <w:rsid w:val="00281EB3"/>
    <w:rsid w:val="00283AE8"/>
    <w:rsid w:val="00290092"/>
    <w:rsid w:val="002908B9"/>
    <w:rsid w:val="00290E59"/>
    <w:rsid w:val="00292986"/>
    <w:rsid w:val="00294BE6"/>
    <w:rsid w:val="00294CE2"/>
    <w:rsid w:val="002A2E92"/>
    <w:rsid w:val="002A5E2E"/>
    <w:rsid w:val="002A5EDB"/>
    <w:rsid w:val="002A6865"/>
    <w:rsid w:val="002B0ACD"/>
    <w:rsid w:val="002B0B02"/>
    <w:rsid w:val="002B3BCD"/>
    <w:rsid w:val="002B52F1"/>
    <w:rsid w:val="002B553B"/>
    <w:rsid w:val="002B7B66"/>
    <w:rsid w:val="002C0AF4"/>
    <w:rsid w:val="002C12E1"/>
    <w:rsid w:val="002C322B"/>
    <w:rsid w:val="002C3709"/>
    <w:rsid w:val="002C541B"/>
    <w:rsid w:val="002D032F"/>
    <w:rsid w:val="002D0604"/>
    <w:rsid w:val="002D11C3"/>
    <w:rsid w:val="002D2C7B"/>
    <w:rsid w:val="002D4582"/>
    <w:rsid w:val="002D5020"/>
    <w:rsid w:val="002D52F1"/>
    <w:rsid w:val="002D53B4"/>
    <w:rsid w:val="002D6E66"/>
    <w:rsid w:val="002D758F"/>
    <w:rsid w:val="002D798F"/>
    <w:rsid w:val="002E01FF"/>
    <w:rsid w:val="002E155C"/>
    <w:rsid w:val="002E4147"/>
    <w:rsid w:val="002E5070"/>
    <w:rsid w:val="002F1D95"/>
    <w:rsid w:val="002F2376"/>
    <w:rsid w:val="002F3BE0"/>
    <w:rsid w:val="002F570B"/>
    <w:rsid w:val="002F6596"/>
    <w:rsid w:val="00302788"/>
    <w:rsid w:val="00302C7A"/>
    <w:rsid w:val="00306EFF"/>
    <w:rsid w:val="00310CF4"/>
    <w:rsid w:val="00311488"/>
    <w:rsid w:val="00311BFE"/>
    <w:rsid w:val="00314697"/>
    <w:rsid w:val="00315FBC"/>
    <w:rsid w:val="00317A12"/>
    <w:rsid w:val="0032040B"/>
    <w:rsid w:val="003261E7"/>
    <w:rsid w:val="00331E65"/>
    <w:rsid w:val="00331EE0"/>
    <w:rsid w:val="00333775"/>
    <w:rsid w:val="00343F5E"/>
    <w:rsid w:val="003445A1"/>
    <w:rsid w:val="00346734"/>
    <w:rsid w:val="0034752E"/>
    <w:rsid w:val="0035129B"/>
    <w:rsid w:val="003517BA"/>
    <w:rsid w:val="00352F5F"/>
    <w:rsid w:val="00355B18"/>
    <w:rsid w:val="003616A6"/>
    <w:rsid w:val="00362BB3"/>
    <w:rsid w:val="00363086"/>
    <w:rsid w:val="00366048"/>
    <w:rsid w:val="00366490"/>
    <w:rsid w:val="003670E9"/>
    <w:rsid w:val="003701E4"/>
    <w:rsid w:val="00370671"/>
    <w:rsid w:val="00371227"/>
    <w:rsid w:val="0037235A"/>
    <w:rsid w:val="003741F9"/>
    <w:rsid w:val="0037740F"/>
    <w:rsid w:val="00380C5C"/>
    <w:rsid w:val="00382C1A"/>
    <w:rsid w:val="00382DEF"/>
    <w:rsid w:val="00383BE2"/>
    <w:rsid w:val="00383ED1"/>
    <w:rsid w:val="003846E3"/>
    <w:rsid w:val="00384726"/>
    <w:rsid w:val="00385BE8"/>
    <w:rsid w:val="00387247"/>
    <w:rsid w:val="00387940"/>
    <w:rsid w:val="00391D92"/>
    <w:rsid w:val="00392518"/>
    <w:rsid w:val="00392DEF"/>
    <w:rsid w:val="003960F6"/>
    <w:rsid w:val="003A0D72"/>
    <w:rsid w:val="003A0E15"/>
    <w:rsid w:val="003A250C"/>
    <w:rsid w:val="003A396C"/>
    <w:rsid w:val="003A3B7C"/>
    <w:rsid w:val="003A3DF0"/>
    <w:rsid w:val="003A6AC8"/>
    <w:rsid w:val="003A7F64"/>
    <w:rsid w:val="003B3F5F"/>
    <w:rsid w:val="003B4C0C"/>
    <w:rsid w:val="003B6537"/>
    <w:rsid w:val="003C2047"/>
    <w:rsid w:val="003C3227"/>
    <w:rsid w:val="003C4295"/>
    <w:rsid w:val="003C6B43"/>
    <w:rsid w:val="003D261B"/>
    <w:rsid w:val="003D40E1"/>
    <w:rsid w:val="003D6355"/>
    <w:rsid w:val="003D706C"/>
    <w:rsid w:val="003E08CD"/>
    <w:rsid w:val="003E3CDA"/>
    <w:rsid w:val="003E5D54"/>
    <w:rsid w:val="003E5F5B"/>
    <w:rsid w:val="003F0F73"/>
    <w:rsid w:val="003F19CC"/>
    <w:rsid w:val="003F405C"/>
    <w:rsid w:val="003F4A58"/>
    <w:rsid w:val="003F4ED4"/>
    <w:rsid w:val="003F5B66"/>
    <w:rsid w:val="003F7C66"/>
    <w:rsid w:val="00400F4C"/>
    <w:rsid w:val="004067D0"/>
    <w:rsid w:val="0040754A"/>
    <w:rsid w:val="00407A51"/>
    <w:rsid w:val="00407FEF"/>
    <w:rsid w:val="0041010D"/>
    <w:rsid w:val="004116E7"/>
    <w:rsid w:val="0041600D"/>
    <w:rsid w:val="004164F8"/>
    <w:rsid w:val="00420FBB"/>
    <w:rsid w:val="004216D2"/>
    <w:rsid w:val="00421F91"/>
    <w:rsid w:val="0042308A"/>
    <w:rsid w:val="00423F3F"/>
    <w:rsid w:val="0042479A"/>
    <w:rsid w:val="004255BF"/>
    <w:rsid w:val="00425F4E"/>
    <w:rsid w:val="00430086"/>
    <w:rsid w:val="0043310B"/>
    <w:rsid w:val="00433395"/>
    <w:rsid w:val="00434523"/>
    <w:rsid w:val="004353EC"/>
    <w:rsid w:val="00435659"/>
    <w:rsid w:val="004359CA"/>
    <w:rsid w:val="00436B7C"/>
    <w:rsid w:val="00442148"/>
    <w:rsid w:val="00442DAC"/>
    <w:rsid w:val="00444AFC"/>
    <w:rsid w:val="00445039"/>
    <w:rsid w:val="004466C6"/>
    <w:rsid w:val="00450384"/>
    <w:rsid w:val="00450E60"/>
    <w:rsid w:val="004510DC"/>
    <w:rsid w:val="004513C7"/>
    <w:rsid w:val="0045452A"/>
    <w:rsid w:val="004548FB"/>
    <w:rsid w:val="004549CF"/>
    <w:rsid w:val="0045501A"/>
    <w:rsid w:val="00455D86"/>
    <w:rsid w:val="00457E3C"/>
    <w:rsid w:val="00464514"/>
    <w:rsid w:val="004646F8"/>
    <w:rsid w:val="00465E81"/>
    <w:rsid w:val="0046651B"/>
    <w:rsid w:val="00466FE8"/>
    <w:rsid w:val="00470D82"/>
    <w:rsid w:val="00471FC7"/>
    <w:rsid w:val="00472149"/>
    <w:rsid w:val="0047243B"/>
    <w:rsid w:val="00472C99"/>
    <w:rsid w:val="00473669"/>
    <w:rsid w:val="004749E8"/>
    <w:rsid w:val="00475123"/>
    <w:rsid w:val="00476DCE"/>
    <w:rsid w:val="00477F3D"/>
    <w:rsid w:val="0048091F"/>
    <w:rsid w:val="004852D2"/>
    <w:rsid w:val="00486B4F"/>
    <w:rsid w:val="00486E29"/>
    <w:rsid w:val="00490653"/>
    <w:rsid w:val="00490FF4"/>
    <w:rsid w:val="004926D9"/>
    <w:rsid w:val="00493912"/>
    <w:rsid w:val="00493FEC"/>
    <w:rsid w:val="004A2800"/>
    <w:rsid w:val="004A3C37"/>
    <w:rsid w:val="004A51A2"/>
    <w:rsid w:val="004A77CE"/>
    <w:rsid w:val="004A7F9B"/>
    <w:rsid w:val="004B17CE"/>
    <w:rsid w:val="004B1CC5"/>
    <w:rsid w:val="004B27DE"/>
    <w:rsid w:val="004B37ED"/>
    <w:rsid w:val="004B4B48"/>
    <w:rsid w:val="004B4E49"/>
    <w:rsid w:val="004B5A64"/>
    <w:rsid w:val="004B77F4"/>
    <w:rsid w:val="004C410E"/>
    <w:rsid w:val="004C4BC1"/>
    <w:rsid w:val="004C5D39"/>
    <w:rsid w:val="004C5D9B"/>
    <w:rsid w:val="004C6C12"/>
    <w:rsid w:val="004D067B"/>
    <w:rsid w:val="004D25D8"/>
    <w:rsid w:val="004D2A34"/>
    <w:rsid w:val="004D5242"/>
    <w:rsid w:val="004D5832"/>
    <w:rsid w:val="004D65ED"/>
    <w:rsid w:val="004D668F"/>
    <w:rsid w:val="004D6A38"/>
    <w:rsid w:val="004D77F3"/>
    <w:rsid w:val="004E0FB8"/>
    <w:rsid w:val="004E4E11"/>
    <w:rsid w:val="004F0F94"/>
    <w:rsid w:val="004F2CB6"/>
    <w:rsid w:val="004F4E08"/>
    <w:rsid w:val="00500892"/>
    <w:rsid w:val="00502102"/>
    <w:rsid w:val="005024DD"/>
    <w:rsid w:val="005033FE"/>
    <w:rsid w:val="00505034"/>
    <w:rsid w:val="005071E4"/>
    <w:rsid w:val="00507C0D"/>
    <w:rsid w:val="00512245"/>
    <w:rsid w:val="00513988"/>
    <w:rsid w:val="005148D6"/>
    <w:rsid w:val="00515E8B"/>
    <w:rsid w:val="00516DB1"/>
    <w:rsid w:val="005171B3"/>
    <w:rsid w:val="0051771C"/>
    <w:rsid w:val="005202BE"/>
    <w:rsid w:val="00521554"/>
    <w:rsid w:val="00521BC6"/>
    <w:rsid w:val="00523151"/>
    <w:rsid w:val="00525F0E"/>
    <w:rsid w:val="00526251"/>
    <w:rsid w:val="0052766E"/>
    <w:rsid w:val="00532AAB"/>
    <w:rsid w:val="00532F3A"/>
    <w:rsid w:val="0053440E"/>
    <w:rsid w:val="00534D41"/>
    <w:rsid w:val="00544691"/>
    <w:rsid w:val="00545D45"/>
    <w:rsid w:val="005474AC"/>
    <w:rsid w:val="00550E21"/>
    <w:rsid w:val="005510A9"/>
    <w:rsid w:val="00560640"/>
    <w:rsid w:val="0056112C"/>
    <w:rsid w:val="00564D6D"/>
    <w:rsid w:val="00565A49"/>
    <w:rsid w:val="00566194"/>
    <w:rsid w:val="005707C5"/>
    <w:rsid w:val="00574718"/>
    <w:rsid w:val="0057626B"/>
    <w:rsid w:val="00576E48"/>
    <w:rsid w:val="00580326"/>
    <w:rsid w:val="005809CC"/>
    <w:rsid w:val="00581FD9"/>
    <w:rsid w:val="00583386"/>
    <w:rsid w:val="0058355B"/>
    <w:rsid w:val="0058673B"/>
    <w:rsid w:val="0058749B"/>
    <w:rsid w:val="00592B87"/>
    <w:rsid w:val="005962C9"/>
    <w:rsid w:val="005968A0"/>
    <w:rsid w:val="005A0FFA"/>
    <w:rsid w:val="005A1595"/>
    <w:rsid w:val="005A1EE4"/>
    <w:rsid w:val="005A23D6"/>
    <w:rsid w:val="005A252D"/>
    <w:rsid w:val="005A32DD"/>
    <w:rsid w:val="005A4D10"/>
    <w:rsid w:val="005B1E8D"/>
    <w:rsid w:val="005B2934"/>
    <w:rsid w:val="005B5FFB"/>
    <w:rsid w:val="005B7F95"/>
    <w:rsid w:val="005C1348"/>
    <w:rsid w:val="005C1540"/>
    <w:rsid w:val="005C249D"/>
    <w:rsid w:val="005C3528"/>
    <w:rsid w:val="005C5D82"/>
    <w:rsid w:val="005C6AFB"/>
    <w:rsid w:val="005C6F54"/>
    <w:rsid w:val="005C6F72"/>
    <w:rsid w:val="005D17D0"/>
    <w:rsid w:val="005D2789"/>
    <w:rsid w:val="005D2DFD"/>
    <w:rsid w:val="005D3AE4"/>
    <w:rsid w:val="005D5635"/>
    <w:rsid w:val="005D61C5"/>
    <w:rsid w:val="005D7BD6"/>
    <w:rsid w:val="005E037C"/>
    <w:rsid w:val="005E1A6C"/>
    <w:rsid w:val="005E38B8"/>
    <w:rsid w:val="005E457F"/>
    <w:rsid w:val="005E4EA1"/>
    <w:rsid w:val="005E5DEF"/>
    <w:rsid w:val="005F1DD5"/>
    <w:rsid w:val="005F24FA"/>
    <w:rsid w:val="005F5386"/>
    <w:rsid w:val="005F6EC4"/>
    <w:rsid w:val="00600C44"/>
    <w:rsid w:val="006027AE"/>
    <w:rsid w:val="00602DDD"/>
    <w:rsid w:val="00603AFF"/>
    <w:rsid w:val="00605FAE"/>
    <w:rsid w:val="006075B4"/>
    <w:rsid w:val="00607DB7"/>
    <w:rsid w:val="006109FB"/>
    <w:rsid w:val="00614ACC"/>
    <w:rsid w:val="00616909"/>
    <w:rsid w:val="00617926"/>
    <w:rsid w:val="00617EEA"/>
    <w:rsid w:val="00620371"/>
    <w:rsid w:val="006223CB"/>
    <w:rsid w:val="00622C15"/>
    <w:rsid w:val="006259C5"/>
    <w:rsid w:val="00625A42"/>
    <w:rsid w:val="00626B6E"/>
    <w:rsid w:val="00630216"/>
    <w:rsid w:val="00631B8F"/>
    <w:rsid w:val="00631C78"/>
    <w:rsid w:val="00631E6E"/>
    <w:rsid w:val="00632C3D"/>
    <w:rsid w:val="00632F71"/>
    <w:rsid w:val="0063724D"/>
    <w:rsid w:val="006401D7"/>
    <w:rsid w:val="00641228"/>
    <w:rsid w:val="00645800"/>
    <w:rsid w:val="00647352"/>
    <w:rsid w:val="0065278E"/>
    <w:rsid w:val="00652AC7"/>
    <w:rsid w:val="0065547A"/>
    <w:rsid w:val="00655920"/>
    <w:rsid w:val="00660C97"/>
    <w:rsid w:val="0066134C"/>
    <w:rsid w:val="00661AE3"/>
    <w:rsid w:val="0066622A"/>
    <w:rsid w:val="00667412"/>
    <w:rsid w:val="006675C4"/>
    <w:rsid w:val="00672366"/>
    <w:rsid w:val="00672BB7"/>
    <w:rsid w:val="00675355"/>
    <w:rsid w:val="00676930"/>
    <w:rsid w:val="006777D8"/>
    <w:rsid w:val="00681213"/>
    <w:rsid w:val="0068220D"/>
    <w:rsid w:val="00684A3C"/>
    <w:rsid w:val="006860FA"/>
    <w:rsid w:val="006863EF"/>
    <w:rsid w:val="00691524"/>
    <w:rsid w:val="006915F4"/>
    <w:rsid w:val="0069261C"/>
    <w:rsid w:val="006948C2"/>
    <w:rsid w:val="00694CA7"/>
    <w:rsid w:val="00695B7C"/>
    <w:rsid w:val="00697A89"/>
    <w:rsid w:val="006A02A5"/>
    <w:rsid w:val="006A17E0"/>
    <w:rsid w:val="006A1B15"/>
    <w:rsid w:val="006A7C9C"/>
    <w:rsid w:val="006B07AF"/>
    <w:rsid w:val="006B0C3E"/>
    <w:rsid w:val="006B4AA4"/>
    <w:rsid w:val="006B4DE7"/>
    <w:rsid w:val="006B5221"/>
    <w:rsid w:val="006B6087"/>
    <w:rsid w:val="006B73CA"/>
    <w:rsid w:val="006C2264"/>
    <w:rsid w:val="006C286E"/>
    <w:rsid w:val="006C3F81"/>
    <w:rsid w:val="006C677A"/>
    <w:rsid w:val="006D174B"/>
    <w:rsid w:val="006D377F"/>
    <w:rsid w:val="006D5573"/>
    <w:rsid w:val="006D6130"/>
    <w:rsid w:val="006D644D"/>
    <w:rsid w:val="006D64F0"/>
    <w:rsid w:val="006D6992"/>
    <w:rsid w:val="006E547A"/>
    <w:rsid w:val="006F1057"/>
    <w:rsid w:val="006F3853"/>
    <w:rsid w:val="006F3B1D"/>
    <w:rsid w:val="006F5ACC"/>
    <w:rsid w:val="006F5D51"/>
    <w:rsid w:val="006F728A"/>
    <w:rsid w:val="00701C43"/>
    <w:rsid w:val="00702312"/>
    <w:rsid w:val="0070463D"/>
    <w:rsid w:val="00705AC9"/>
    <w:rsid w:val="007078BB"/>
    <w:rsid w:val="00707CC8"/>
    <w:rsid w:val="007110D3"/>
    <w:rsid w:val="00712AA7"/>
    <w:rsid w:val="00723111"/>
    <w:rsid w:val="00734A78"/>
    <w:rsid w:val="00735850"/>
    <w:rsid w:val="00735C12"/>
    <w:rsid w:val="007363C7"/>
    <w:rsid w:val="00740389"/>
    <w:rsid w:val="00742791"/>
    <w:rsid w:val="00744836"/>
    <w:rsid w:val="0074613A"/>
    <w:rsid w:val="007466E8"/>
    <w:rsid w:val="00750EE2"/>
    <w:rsid w:val="007511D9"/>
    <w:rsid w:val="00751E5D"/>
    <w:rsid w:val="007562C3"/>
    <w:rsid w:val="007563F6"/>
    <w:rsid w:val="00762D8F"/>
    <w:rsid w:val="00763016"/>
    <w:rsid w:val="00765F98"/>
    <w:rsid w:val="00766633"/>
    <w:rsid w:val="00770245"/>
    <w:rsid w:val="00772C98"/>
    <w:rsid w:val="00772E02"/>
    <w:rsid w:val="007747BC"/>
    <w:rsid w:val="00774860"/>
    <w:rsid w:val="0077521F"/>
    <w:rsid w:val="007753C6"/>
    <w:rsid w:val="007761CB"/>
    <w:rsid w:val="00776C36"/>
    <w:rsid w:val="00776D02"/>
    <w:rsid w:val="007806F0"/>
    <w:rsid w:val="00782EB4"/>
    <w:rsid w:val="00783EC3"/>
    <w:rsid w:val="0078451D"/>
    <w:rsid w:val="00791085"/>
    <w:rsid w:val="00791213"/>
    <w:rsid w:val="00792035"/>
    <w:rsid w:val="007937C4"/>
    <w:rsid w:val="0079389A"/>
    <w:rsid w:val="00793BC4"/>
    <w:rsid w:val="00795771"/>
    <w:rsid w:val="007A00D3"/>
    <w:rsid w:val="007A0115"/>
    <w:rsid w:val="007A1AEA"/>
    <w:rsid w:val="007A1F4E"/>
    <w:rsid w:val="007A37AD"/>
    <w:rsid w:val="007A4FC1"/>
    <w:rsid w:val="007A5603"/>
    <w:rsid w:val="007A56A1"/>
    <w:rsid w:val="007A73A1"/>
    <w:rsid w:val="007B21E8"/>
    <w:rsid w:val="007B2EDC"/>
    <w:rsid w:val="007B51BD"/>
    <w:rsid w:val="007B78C9"/>
    <w:rsid w:val="007C1A9D"/>
    <w:rsid w:val="007C2BB4"/>
    <w:rsid w:val="007C35AD"/>
    <w:rsid w:val="007C3826"/>
    <w:rsid w:val="007C4320"/>
    <w:rsid w:val="007C7D93"/>
    <w:rsid w:val="007D02DB"/>
    <w:rsid w:val="007D07EB"/>
    <w:rsid w:val="007D0983"/>
    <w:rsid w:val="007D2E59"/>
    <w:rsid w:val="007D3235"/>
    <w:rsid w:val="007D395F"/>
    <w:rsid w:val="007D5DC8"/>
    <w:rsid w:val="007D6493"/>
    <w:rsid w:val="007D7517"/>
    <w:rsid w:val="007E11CA"/>
    <w:rsid w:val="007E1482"/>
    <w:rsid w:val="007E14EC"/>
    <w:rsid w:val="007E189F"/>
    <w:rsid w:val="007E2CC2"/>
    <w:rsid w:val="007E3A4E"/>
    <w:rsid w:val="007E3A5B"/>
    <w:rsid w:val="007E4F6F"/>
    <w:rsid w:val="007F21C0"/>
    <w:rsid w:val="007F4203"/>
    <w:rsid w:val="007F561F"/>
    <w:rsid w:val="007F76B2"/>
    <w:rsid w:val="00800D78"/>
    <w:rsid w:val="00801D32"/>
    <w:rsid w:val="0080283D"/>
    <w:rsid w:val="00803FE4"/>
    <w:rsid w:val="00804330"/>
    <w:rsid w:val="00805B40"/>
    <w:rsid w:val="00807AE5"/>
    <w:rsid w:val="00807CE3"/>
    <w:rsid w:val="00810777"/>
    <w:rsid w:val="008109CE"/>
    <w:rsid w:val="008112BD"/>
    <w:rsid w:val="00811F78"/>
    <w:rsid w:val="00813907"/>
    <w:rsid w:val="0081656C"/>
    <w:rsid w:val="00816F21"/>
    <w:rsid w:val="00817C32"/>
    <w:rsid w:val="00820C76"/>
    <w:rsid w:val="00821422"/>
    <w:rsid w:val="008238A7"/>
    <w:rsid w:val="00825F0D"/>
    <w:rsid w:val="00833A84"/>
    <w:rsid w:val="00834A59"/>
    <w:rsid w:val="00835EFA"/>
    <w:rsid w:val="00841861"/>
    <w:rsid w:val="00843B79"/>
    <w:rsid w:val="00844DA5"/>
    <w:rsid w:val="008453DC"/>
    <w:rsid w:val="00845B41"/>
    <w:rsid w:val="0085044E"/>
    <w:rsid w:val="00852363"/>
    <w:rsid w:val="008527D3"/>
    <w:rsid w:val="008552BD"/>
    <w:rsid w:val="00855FEA"/>
    <w:rsid w:val="00860D34"/>
    <w:rsid w:val="00861076"/>
    <w:rsid w:val="00861664"/>
    <w:rsid w:val="008617B4"/>
    <w:rsid w:val="00863729"/>
    <w:rsid w:val="0086647B"/>
    <w:rsid w:val="00866D9F"/>
    <w:rsid w:val="00870489"/>
    <w:rsid w:val="00871A4C"/>
    <w:rsid w:val="008815A3"/>
    <w:rsid w:val="008822AD"/>
    <w:rsid w:val="00882B73"/>
    <w:rsid w:val="00883331"/>
    <w:rsid w:val="00884194"/>
    <w:rsid w:val="00886C10"/>
    <w:rsid w:val="0088745D"/>
    <w:rsid w:val="00893ADE"/>
    <w:rsid w:val="00893CAC"/>
    <w:rsid w:val="00893DFE"/>
    <w:rsid w:val="0089497B"/>
    <w:rsid w:val="0089789A"/>
    <w:rsid w:val="008A1636"/>
    <w:rsid w:val="008A23B4"/>
    <w:rsid w:val="008A432F"/>
    <w:rsid w:val="008A6171"/>
    <w:rsid w:val="008A7F6D"/>
    <w:rsid w:val="008B05B9"/>
    <w:rsid w:val="008B1108"/>
    <w:rsid w:val="008B508A"/>
    <w:rsid w:val="008B6BE9"/>
    <w:rsid w:val="008B6EA3"/>
    <w:rsid w:val="008B79AA"/>
    <w:rsid w:val="008C22CC"/>
    <w:rsid w:val="008C28EA"/>
    <w:rsid w:val="008C2C31"/>
    <w:rsid w:val="008C3201"/>
    <w:rsid w:val="008C32FC"/>
    <w:rsid w:val="008C5711"/>
    <w:rsid w:val="008D0B1E"/>
    <w:rsid w:val="008D109A"/>
    <w:rsid w:val="008D2E1C"/>
    <w:rsid w:val="008D3F08"/>
    <w:rsid w:val="008D43E5"/>
    <w:rsid w:val="008D4A3D"/>
    <w:rsid w:val="008D7B38"/>
    <w:rsid w:val="008E0C0B"/>
    <w:rsid w:val="008E572A"/>
    <w:rsid w:val="008E606E"/>
    <w:rsid w:val="008E72BA"/>
    <w:rsid w:val="008F034D"/>
    <w:rsid w:val="008F160E"/>
    <w:rsid w:val="008F1CE9"/>
    <w:rsid w:val="008F1F92"/>
    <w:rsid w:val="008F231D"/>
    <w:rsid w:val="008F3163"/>
    <w:rsid w:val="008F471B"/>
    <w:rsid w:val="008F593C"/>
    <w:rsid w:val="008F6C62"/>
    <w:rsid w:val="008F6D51"/>
    <w:rsid w:val="008F735B"/>
    <w:rsid w:val="00902045"/>
    <w:rsid w:val="009029E1"/>
    <w:rsid w:val="0090332D"/>
    <w:rsid w:val="00906112"/>
    <w:rsid w:val="00907398"/>
    <w:rsid w:val="0090798E"/>
    <w:rsid w:val="00911E45"/>
    <w:rsid w:val="00913559"/>
    <w:rsid w:val="00914CF0"/>
    <w:rsid w:val="00917059"/>
    <w:rsid w:val="009172B6"/>
    <w:rsid w:val="00923796"/>
    <w:rsid w:val="00923B1E"/>
    <w:rsid w:val="00924AC8"/>
    <w:rsid w:val="00930F5A"/>
    <w:rsid w:val="009315EC"/>
    <w:rsid w:val="00932C85"/>
    <w:rsid w:val="00933121"/>
    <w:rsid w:val="00941C81"/>
    <w:rsid w:val="00942AE6"/>
    <w:rsid w:val="009451A7"/>
    <w:rsid w:val="0094653B"/>
    <w:rsid w:val="00947D23"/>
    <w:rsid w:val="0095015F"/>
    <w:rsid w:val="009541EC"/>
    <w:rsid w:val="00954DAA"/>
    <w:rsid w:val="009626B7"/>
    <w:rsid w:val="00965590"/>
    <w:rsid w:val="00967C1A"/>
    <w:rsid w:val="00967D67"/>
    <w:rsid w:val="0097008E"/>
    <w:rsid w:val="00971FF0"/>
    <w:rsid w:val="009729D6"/>
    <w:rsid w:val="00975C79"/>
    <w:rsid w:val="0098096B"/>
    <w:rsid w:val="00983C2F"/>
    <w:rsid w:val="0098421A"/>
    <w:rsid w:val="009856DE"/>
    <w:rsid w:val="0098648F"/>
    <w:rsid w:val="009879E0"/>
    <w:rsid w:val="00992BE0"/>
    <w:rsid w:val="00995DFE"/>
    <w:rsid w:val="00996949"/>
    <w:rsid w:val="00997F37"/>
    <w:rsid w:val="009A3E55"/>
    <w:rsid w:val="009A4C6C"/>
    <w:rsid w:val="009B14B1"/>
    <w:rsid w:val="009B2DA2"/>
    <w:rsid w:val="009B334B"/>
    <w:rsid w:val="009B5E8F"/>
    <w:rsid w:val="009B6A28"/>
    <w:rsid w:val="009C1374"/>
    <w:rsid w:val="009C2D83"/>
    <w:rsid w:val="009C45D1"/>
    <w:rsid w:val="009C4DEB"/>
    <w:rsid w:val="009C4E88"/>
    <w:rsid w:val="009C6AE5"/>
    <w:rsid w:val="009D0BFE"/>
    <w:rsid w:val="009D1488"/>
    <w:rsid w:val="009D33DD"/>
    <w:rsid w:val="009D3518"/>
    <w:rsid w:val="009D4441"/>
    <w:rsid w:val="009D446C"/>
    <w:rsid w:val="009E0527"/>
    <w:rsid w:val="009E348F"/>
    <w:rsid w:val="009E5AC7"/>
    <w:rsid w:val="009F2877"/>
    <w:rsid w:val="009F3610"/>
    <w:rsid w:val="009F38C0"/>
    <w:rsid w:val="009F59C3"/>
    <w:rsid w:val="009F737F"/>
    <w:rsid w:val="009F77B0"/>
    <w:rsid w:val="009F7924"/>
    <w:rsid w:val="009F7A7C"/>
    <w:rsid w:val="00A01497"/>
    <w:rsid w:val="00A02506"/>
    <w:rsid w:val="00A03CCE"/>
    <w:rsid w:val="00A050A5"/>
    <w:rsid w:val="00A05720"/>
    <w:rsid w:val="00A065B4"/>
    <w:rsid w:val="00A06D70"/>
    <w:rsid w:val="00A112EF"/>
    <w:rsid w:val="00A14013"/>
    <w:rsid w:val="00A163CA"/>
    <w:rsid w:val="00A17EF8"/>
    <w:rsid w:val="00A23107"/>
    <w:rsid w:val="00A258E0"/>
    <w:rsid w:val="00A30CF3"/>
    <w:rsid w:val="00A31E47"/>
    <w:rsid w:val="00A32BB7"/>
    <w:rsid w:val="00A332C0"/>
    <w:rsid w:val="00A3536D"/>
    <w:rsid w:val="00A35B3D"/>
    <w:rsid w:val="00A43D8D"/>
    <w:rsid w:val="00A445E8"/>
    <w:rsid w:val="00A4672C"/>
    <w:rsid w:val="00A46CDD"/>
    <w:rsid w:val="00A47D45"/>
    <w:rsid w:val="00A51399"/>
    <w:rsid w:val="00A548C4"/>
    <w:rsid w:val="00A54909"/>
    <w:rsid w:val="00A54A61"/>
    <w:rsid w:val="00A54F31"/>
    <w:rsid w:val="00A56967"/>
    <w:rsid w:val="00A57815"/>
    <w:rsid w:val="00A5795C"/>
    <w:rsid w:val="00A57E94"/>
    <w:rsid w:val="00A621CD"/>
    <w:rsid w:val="00A623A2"/>
    <w:rsid w:val="00A624C4"/>
    <w:rsid w:val="00A62903"/>
    <w:rsid w:val="00A64F5D"/>
    <w:rsid w:val="00A66D2D"/>
    <w:rsid w:val="00A66F96"/>
    <w:rsid w:val="00A74914"/>
    <w:rsid w:val="00A77424"/>
    <w:rsid w:val="00A82C84"/>
    <w:rsid w:val="00A83A54"/>
    <w:rsid w:val="00A84302"/>
    <w:rsid w:val="00A859B6"/>
    <w:rsid w:val="00A87060"/>
    <w:rsid w:val="00A926F3"/>
    <w:rsid w:val="00A92E4E"/>
    <w:rsid w:val="00A939DB"/>
    <w:rsid w:val="00A95220"/>
    <w:rsid w:val="00A9633E"/>
    <w:rsid w:val="00A97466"/>
    <w:rsid w:val="00AA140D"/>
    <w:rsid w:val="00AA14FB"/>
    <w:rsid w:val="00AA2CA0"/>
    <w:rsid w:val="00AA389A"/>
    <w:rsid w:val="00AA7451"/>
    <w:rsid w:val="00AB0738"/>
    <w:rsid w:val="00AB199A"/>
    <w:rsid w:val="00AB19D3"/>
    <w:rsid w:val="00AB2A63"/>
    <w:rsid w:val="00AB4EB8"/>
    <w:rsid w:val="00AB512A"/>
    <w:rsid w:val="00AB6342"/>
    <w:rsid w:val="00AC08FE"/>
    <w:rsid w:val="00AC2A8F"/>
    <w:rsid w:val="00AC2D86"/>
    <w:rsid w:val="00AC39D8"/>
    <w:rsid w:val="00AC3C7D"/>
    <w:rsid w:val="00AC3FAE"/>
    <w:rsid w:val="00AC524E"/>
    <w:rsid w:val="00AC5A69"/>
    <w:rsid w:val="00AD14B0"/>
    <w:rsid w:val="00AD3A45"/>
    <w:rsid w:val="00AD4385"/>
    <w:rsid w:val="00AD79A0"/>
    <w:rsid w:val="00AE0462"/>
    <w:rsid w:val="00AE0C8D"/>
    <w:rsid w:val="00AE38CD"/>
    <w:rsid w:val="00AE6482"/>
    <w:rsid w:val="00AE7860"/>
    <w:rsid w:val="00AE7906"/>
    <w:rsid w:val="00AF077F"/>
    <w:rsid w:val="00AF09A8"/>
    <w:rsid w:val="00AF363F"/>
    <w:rsid w:val="00AF53EF"/>
    <w:rsid w:val="00AF7D5A"/>
    <w:rsid w:val="00B01874"/>
    <w:rsid w:val="00B0406C"/>
    <w:rsid w:val="00B04496"/>
    <w:rsid w:val="00B0470A"/>
    <w:rsid w:val="00B07503"/>
    <w:rsid w:val="00B116BD"/>
    <w:rsid w:val="00B1206F"/>
    <w:rsid w:val="00B12DDD"/>
    <w:rsid w:val="00B13293"/>
    <w:rsid w:val="00B17CE6"/>
    <w:rsid w:val="00B21BC6"/>
    <w:rsid w:val="00B25BAA"/>
    <w:rsid w:val="00B2601D"/>
    <w:rsid w:val="00B268EE"/>
    <w:rsid w:val="00B27BE9"/>
    <w:rsid w:val="00B3019B"/>
    <w:rsid w:val="00B304D3"/>
    <w:rsid w:val="00B3206B"/>
    <w:rsid w:val="00B326FC"/>
    <w:rsid w:val="00B33EA3"/>
    <w:rsid w:val="00B35208"/>
    <w:rsid w:val="00B363F8"/>
    <w:rsid w:val="00B372F2"/>
    <w:rsid w:val="00B379E8"/>
    <w:rsid w:val="00B40231"/>
    <w:rsid w:val="00B40EF6"/>
    <w:rsid w:val="00B423AE"/>
    <w:rsid w:val="00B43F0B"/>
    <w:rsid w:val="00B51022"/>
    <w:rsid w:val="00B519FA"/>
    <w:rsid w:val="00B538DB"/>
    <w:rsid w:val="00B53A00"/>
    <w:rsid w:val="00B5703F"/>
    <w:rsid w:val="00B663C8"/>
    <w:rsid w:val="00B6749B"/>
    <w:rsid w:val="00B70B7D"/>
    <w:rsid w:val="00B7173A"/>
    <w:rsid w:val="00B71A68"/>
    <w:rsid w:val="00B72134"/>
    <w:rsid w:val="00B723D0"/>
    <w:rsid w:val="00B75610"/>
    <w:rsid w:val="00B81827"/>
    <w:rsid w:val="00B84475"/>
    <w:rsid w:val="00B907BF"/>
    <w:rsid w:val="00B91834"/>
    <w:rsid w:val="00B91F26"/>
    <w:rsid w:val="00B94372"/>
    <w:rsid w:val="00B95165"/>
    <w:rsid w:val="00B97E78"/>
    <w:rsid w:val="00BA2E05"/>
    <w:rsid w:val="00BA330D"/>
    <w:rsid w:val="00BA4273"/>
    <w:rsid w:val="00BA72F8"/>
    <w:rsid w:val="00BB30F4"/>
    <w:rsid w:val="00BB3790"/>
    <w:rsid w:val="00BB59ED"/>
    <w:rsid w:val="00BB668B"/>
    <w:rsid w:val="00BB6875"/>
    <w:rsid w:val="00BB6B53"/>
    <w:rsid w:val="00BC08EF"/>
    <w:rsid w:val="00BC0B32"/>
    <w:rsid w:val="00BC1735"/>
    <w:rsid w:val="00BC26D9"/>
    <w:rsid w:val="00BD193D"/>
    <w:rsid w:val="00BD2173"/>
    <w:rsid w:val="00BD2246"/>
    <w:rsid w:val="00BD42B0"/>
    <w:rsid w:val="00BD5124"/>
    <w:rsid w:val="00BD55C7"/>
    <w:rsid w:val="00BD6738"/>
    <w:rsid w:val="00BD7FB4"/>
    <w:rsid w:val="00BE052C"/>
    <w:rsid w:val="00BE37A3"/>
    <w:rsid w:val="00BE596D"/>
    <w:rsid w:val="00BE5CBF"/>
    <w:rsid w:val="00BE74DB"/>
    <w:rsid w:val="00BF0328"/>
    <w:rsid w:val="00BF2EF6"/>
    <w:rsid w:val="00BF2FD6"/>
    <w:rsid w:val="00BF31A9"/>
    <w:rsid w:val="00BF68F7"/>
    <w:rsid w:val="00BF7118"/>
    <w:rsid w:val="00C00AF6"/>
    <w:rsid w:val="00C012B1"/>
    <w:rsid w:val="00C0181C"/>
    <w:rsid w:val="00C01893"/>
    <w:rsid w:val="00C0343B"/>
    <w:rsid w:val="00C0592E"/>
    <w:rsid w:val="00C11A93"/>
    <w:rsid w:val="00C12A97"/>
    <w:rsid w:val="00C137E7"/>
    <w:rsid w:val="00C15B50"/>
    <w:rsid w:val="00C16758"/>
    <w:rsid w:val="00C203E4"/>
    <w:rsid w:val="00C20CC2"/>
    <w:rsid w:val="00C233D0"/>
    <w:rsid w:val="00C23A82"/>
    <w:rsid w:val="00C31EA1"/>
    <w:rsid w:val="00C33969"/>
    <w:rsid w:val="00C34B3C"/>
    <w:rsid w:val="00C37265"/>
    <w:rsid w:val="00C3760D"/>
    <w:rsid w:val="00C4047C"/>
    <w:rsid w:val="00C41E36"/>
    <w:rsid w:val="00C4371A"/>
    <w:rsid w:val="00C4594D"/>
    <w:rsid w:val="00C47295"/>
    <w:rsid w:val="00C477B6"/>
    <w:rsid w:val="00C52B46"/>
    <w:rsid w:val="00C53120"/>
    <w:rsid w:val="00C5429F"/>
    <w:rsid w:val="00C544C4"/>
    <w:rsid w:val="00C64A8B"/>
    <w:rsid w:val="00C71970"/>
    <w:rsid w:val="00C71DCF"/>
    <w:rsid w:val="00C72E63"/>
    <w:rsid w:val="00C74219"/>
    <w:rsid w:val="00C75568"/>
    <w:rsid w:val="00C76402"/>
    <w:rsid w:val="00C76831"/>
    <w:rsid w:val="00C81034"/>
    <w:rsid w:val="00C811F0"/>
    <w:rsid w:val="00C829CF"/>
    <w:rsid w:val="00C85F06"/>
    <w:rsid w:val="00C86B5C"/>
    <w:rsid w:val="00C91100"/>
    <w:rsid w:val="00C93429"/>
    <w:rsid w:val="00C94942"/>
    <w:rsid w:val="00C94E5A"/>
    <w:rsid w:val="00C972BE"/>
    <w:rsid w:val="00CA05E4"/>
    <w:rsid w:val="00CA0D87"/>
    <w:rsid w:val="00CA2C17"/>
    <w:rsid w:val="00CA3BDE"/>
    <w:rsid w:val="00CA3CFD"/>
    <w:rsid w:val="00CB0BAB"/>
    <w:rsid w:val="00CB3119"/>
    <w:rsid w:val="00CB3CD2"/>
    <w:rsid w:val="00CB4005"/>
    <w:rsid w:val="00CB42B6"/>
    <w:rsid w:val="00CB463C"/>
    <w:rsid w:val="00CB610B"/>
    <w:rsid w:val="00CB7ECE"/>
    <w:rsid w:val="00CC4A7A"/>
    <w:rsid w:val="00CC5CBD"/>
    <w:rsid w:val="00CC60BF"/>
    <w:rsid w:val="00CC71E2"/>
    <w:rsid w:val="00CC7819"/>
    <w:rsid w:val="00CD01F7"/>
    <w:rsid w:val="00CD29B4"/>
    <w:rsid w:val="00CD2B6C"/>
    <w:rsid w:val="00CD3589"/>
    <w:rsid w:val="00CE010A"/>
    <w:rsid w:val="00CE3701"/>
    <w:rsid w:val="00CE5EF2"/>
    <w:rsid w:val="00CE651F"/>
    <w:rsid w:val="00CF3431"/>
    <w:rsid w:val="00CF5690"/>
    <w:rsid w:val="00CF6815"/>
    <w:rsid w:val="00CF68FE"/>
    <w:rsid w:val="00CF6D11"/>
    <w:rsid w:val="00D01B34"/>
    <w:rsid w:val="00D0239B"/>
    <w:rsid w:val="00D02F0F"/>
    <w:rsid w:val="00D049E4"/>
    <w:rsid w:val="00D04BE8"/>
    <w:rsid w:val="00D11135"/>
    <w:rsid w:val="00D13DF3"/>
    <w:rsid w:val="00D172E5"/>
    <w:rsid w:val="00D17A6A"/>
    <w:rsid w:val="00D21672"/>
    <w:rsid w:val="00D2559F"/>
    <w:rsid w:val="00D33F10"/>
    <w:rsid w:val="00D3555F"/>
    <w:rsid w:val="00D362DE"/>
    <w:rsid w:val="00D36CAC"/>
    <w:rsid w:val="00D379C5"/>
    <w:rsid w:val="00D4070E"/>
    <w:rsid w:val="00D43D00"/>
    <w:rsid w:val="00D45749"/>
    <w:rsid w:val="00D46405"/>
    <w:rsid w:val="00D464EC"/>
    <w:rsid w:val="00D46CA2"/>
    <w:rsid w:val="00D516D0"/>
    <w:rsid w:val="00D52A31"/>
    <w:rsid w:val="00D546B8"/>
    <w:rsid w:val="00D556DC"/>
    <w:rsid w:val="00D61AE6"/>
    <w:rsid w:val="00D63544"/>
    <w:rsid w:val="00D64E04"/>
    <w:rsid w:val="00D7060E"/>
    <w:rsid w:val="00D7112D"/>
    <w:rsid w:val="00D729A1"/>
    <w:rsid w:val="00D7355F"/>
    <w:rsid w:val="00D741E3"/>
    <w:rsid w:val="00D7577B"/>
    <w:rsid w:val="00D75902"/>
    <w:rsid w:val="00D75C69"/>
    <w:rsid w:val="00D82994"/>
    <w:rsid w:val="00D83D30"/>
    <w:rsid w:val="00D84C09"/>
    <w:rsid w:val="00D85B3A"/>
    <w:rsid w:val="00D8615D"/>
    <w:rsid w:val="00D86388"/>
    <w:rsid w:val="00D86BCE"/>
    <w:rsid w:val="00D8702D"/>
    <w:rsid w:val="00D8719F"/>
    <w:rsid w:val="00D90404"/>
    <w:rsid w:val="00D9059E"/>
    <w:rsid w:val="00D9163C"/>
    <w:rsid w:val="00D91856"/>
    <w:rsid w:val="00D923E1"/>
    <w:rsid w:val="00D92C56"/>
    <w:rsid w:val="00D92FCE"/>
    <w:rsid w:val="00D9522E"/>
    <w:rsid w:val="00D95782"/>
    <w:rsid w:val="00D96404"/>
    <w:rsid w:val="00D969DC"/>
    <w:rsid w:val="00D96BA1"/>
    <w:rsid w:val="00D96E0E"/>
    <w:rsid w:val="00DA2BE5"/>
    <w:rsid w:val="00DA351B"/>
    <w:rsid w:val="00DA3845"/>
    <w:rsid w:val="00DA4CAD"/>
    <w:rsid w:val="00DA4CC5"/>
    <w:rsid w:val="00DA58E7"/>
    <w:rsid w:val="00DA598A"/>
    <w:rsid w:val="00DA6F50"/>
    <w:rsid w:val="00DB16D2"/>
    <w:rsid w:val="00DB5546"/>
    <w:rsid w:val="00DB68DD"/>
    <w:rsid w:val="00DC1B66"/>
    <w:rsid w:val="00DC3043"/>
    <w:rsid w:val="00DC5D36"/>
    <w:rsid w:val="00DC7A6A"/>
    <w:rsid w:val="00DC7C8D"/>
    <w:rsid w:val="00DD2099"/>
    <w:rsid w:val="00DD3D53"/>
    <w:rsid w:val="00DE1590"/>
    <w:rsid w:val="00DE3AD8"/>
    <w:rsid w:val="00DE3D8D"/>
    <w:rsid w:val="00DE4E16"/>
    <w:rsid w:val="00DF0729"/>
    <w:rsid w:val="00DF0AE8"/>
    <w:rsid w:val="00DF2B0F"/>
    <w:rsid w:val="00DF46F4"/>
    <w:rsid w:val="00DF5AE8"/>
    <w:rsid w:val="00DF5BC3"/>
    <w:rsid w:val="00DF5CE5"/>
    <w:rsid w:val="00E00DF5"/>
    <w:rsid w:val="00E01E7D"/>
    <w:rsid w:val="00E0442A"/>
    <w:rsid w:val="00E04F51"/>
    <w:rsid w:val="00E05C8C"/>
    <w:rsid w:val="00E06DBD"/>
    <w:rsid w:val="00E12F05"/>
    <w:rsid w:val="00E130AE"/>
    <w:rsid w:val="00E14178"/>
    <w:rsid w:val="00E14BDB"/>
    <w:rsid w:val="00E15491"/>
    <w:rsid w:val="00E16AEA"/>
    <w:rsid w:val="00E179CA"/>
    <w:rsid w:val="00E17EEE"/>
    <w:rsid w:val="00E20C43"/>
    <w:rsid w:val="00E21E6B"/>
    <w:rsid w:val="00E21F39"/>
    <w:rsid w:val="00E230C0"/>
    <w:rsid w:val="00E24AA2"/>
    <w:rsid w:val="00E24EA5"/>
    <w:rsid w:val="00E2553D"/>
    <w:rsid w:val="00E327F0"/>
    <w:rsid w:val="00E35699"/>
    <w:rsid w:val="00E36D38"/>
    <w:rsid w:val="00E41122"/>
    <w:rsid w:val="00E44DC4"/>
    <w:rsid w:val="00E46CC3"/>
    <w:rsid w:val="00E50BA4"/>
    <w:rsid w:val="00E52DA4"/>
    <w:rsid w:val="00E533D9"/>
    <w:rsid w:val="00E541EA"/>
    <w:rsid w:val="00E569E5"/>
    <w:rsid w:val="00E57CA9"/>
    <w:rsid w:val="00E6116C"/>
    <w:rsid w:val="00E64434"/>
    <w:rsid w:val="00E6516A"/>
    <w:rsid w:val="00E65242"/>
    <w:rsid w:val="00E677F0"/>
    <w:rsid w:val="00E725B7"/>
    <w:rsid w:val="00E731D8"/>
    <w:rsid w:val="00E7460C"/>
    <w:rsid w:val="00E807C4"/>
    <w:rsid w:val="00E80D0C"/>
    <w:rsid w:val="00E8149F"/>
    <w:rsid w:val="00E81512"/>
    <w:rsid w:val="00E82252"/>
    <w:rsid w:val="00E850C7"/>
    <w:rsid w:val="00E866DC"/>
    <w:rsid w:val="00E91E66"/>
    <w:rsid w:val="00E92797"/>
    <w:rsid w:val="00E92CCB"/>
    <w:rsid w:val="00E944AC"/>
    <w:rsid w:val="00E95359"/>
    <w:rsid w:val="00EA1902"/>
    <w:rsid w:val="00EA541F"/>
    <w:rsid w:val="00EA7E9E"/>
    <w:rsid w:val="00EB0638"/>
    <w:rsid w:val="00EB06D7"/>
    <w:rsid w:val="00EB288E"/>
    <w:rsid w:val="00EB6C43"/>
    <w:rsid w:val="00EB75B8"/>
    <w:rsid w:val="00EC131C"/>
    <w:rsid w:val="00EC1D70"/>
    <w:rsid w:val="00EC4D06"/>
    <w:rsid w:val="00EC7D38"/>
    <w:rsid w:val="00ED38FE"/>
    <w:rsid w:val="00ED3FE1"/>
    <w:rsid w:val="00EE10DF"/>
    <w:rsid w:val="00EE286F"/>
    <w:rsid w:val="00EE3006"/>
    <w:rsid w:val="00EE7684"/>
    <w:rsid w:val="00EF25D7"/>
    <w:rsid w:val="00EF39CF"/>
    <w:rsid w:val="00EF4695"/>
    <w:rsid w:val="00EF5E2F"/>
    <w:rsid w:val="00F00484"/>
    <w:rsid w:val="00F039D1"/>
    <w:rsid w:val="00F07928"/>
    <w:rsid w:val="00F118CA"/>
    <w:rsid w:val="00F12DD8"/>
    <w:rsid w:val="00F1316A"/>
    <w:rsid w:val="00F135FA"/>
    <w:rsid w:val="00F13868"/>
    <w:rsid w:val="00F14511"/>
    <w:rsid w:val="00F14E03"/>
    <w:rsid w:val="00F16293"/>
    <w:rsid w:val="00F20DE3"/>
    <w:rsid w:val="00F210C7"/>
    <w:rsid w:val="00F214DB"/>
    <w:rsid w:val="00F22B43"/>
    <w:rsid w:val="00F22F22"/>
    <w:rsid w:val="00F22F23"/>
    <w:rsid w:val="00F240EF"/>
    <w:rsid w:val="00F24A1B"/>
    <w:rsid w:val="00F24D06"/>
    <w:rsid w:val="00F24FE3"/>
    <w:rsid w:val="00F252CA"/>
    <w:rsid w:val="00F2535E"/>
    <w:rsid w:val="00F25527"/>
    <w:rsid w:val="00F31199"/>
    <w:rsid w:val="00F32C0F"/>
    <w:rsid w:val="00F337E5"/>
    <w:rsid w:val="00F3637F"/>
    <w:rsid w:val="00F36B20"/>
    <w:rsid w:val="00F4061E"/>
    <w:rsid w:val="00F42E2B"/>
    <w:rsid w:val="00F445A6"/>
    <w:rsid w:val="00F463D4"/>
    <w:rsid w:val="00F478C2"/>
    <w:rsid w:val="00F47EBD"/>
    <w:rsid w:val="00F51707"/>
    <w:rsid w:val="00F52394"/>
    <w:rsid w:val="00F52515"/>
    <w:rsid w:val="00F53E38"/>
    <w:rsid w:val="00F55729"/>
    <w:rsid w:val="00F60E8B"/>
    <w:rsid w:val="00F61391"/>
    <w:rsid w:val="00F6215A"/>
    <w:rsid w:val="00F65764"/>
    <w:rsid w:val="00F66422"/>
    <w:rsid w:val="00F71904"/>
    <w:rsid w:val="00F71BB6"/>
    <w:rsid w:val="00F7201F"/>
    <w:rsid w:val="00F76F89"/>
    <w:rsid w:val="00F82008"/>
    <w:rsid w:val="00F85ADC"/>
    <w:rsid w:val="00F85EDC"/>
    <w:rsid w:val="00F861DF"/>
    <w:rsid w:val="00F95DF2"/>
    <w:rsid w:val="00F96942"/>
    <w:rsid w:val="00FB0F3E"/>
    <w:rsid w:val="00FB1422"/>
    <w:rsid w:val="00FB29D0"/>
    <w:rsid w:val="00FB42CB"/>
    <w:rsid w:val="00FB6ACF"/>
    <w:rsid w:val="00FC0CED"/>
    <w:rsid w:val="00FC3280"/>
    <w:rsid w:val="00FC566C"/>
    <w:rsid w:val="00FC706A"/>
    <w:rsid w:val="00FC7422"/>
    <w:rsid w:val="00FD1B47"/>
    <w:rsid w:val="00FD279E"/>
    <w:rsid w:val="00FD2D2C"/>
    <w:rsid w:val="00FD4242"/>
    <w:rsid w:val="00FD4BC0"/>
    <w:rsid w:val="00FD788D"/>
    <w:rsid w:val="00FE3AAA"/>
    <w:rsid w:val="00FE4BB5"/>
    <w:rsid w:val="00FE4F5A"/>
    <w:rsid w:val="00FE63C5"/>
    <w:rsid w:val="00FF0144"/>
    <w:rsid w:val="00FF2ABD"/>
    <w:rsid w:val="00FF7302"/>
    <w:rsid w:val="02927D64"/>
    <w:rsid w:val="02C81A28"/>
    <w:rsid w:val="0619591C"/>
    <w:rsid w:val="07532963"/>
    <w:rsid w:val="077D4FE4"/>
    <w:rsid w:val="088151D2"/>
    <w:rsid w:val="099026C6"/>
    <w:rsid w:val="0BB22F68"/>
    <w:rsid w:val="0C3F12BE"/>
    <w:rsid w:val="0D144852"/>
    <w:rsid w:val="0DC53C71"/>
    <w:rsid w:val="12CF7ED3"/>
    <w:rsid w:val="132C2D1E"/>
    <w:rsid w:val="136A7070"/>
    <w:rsid w:val="14321DC8"/>
    <w:rsid w:val="14D947D0"/>
    <w:rsid w:val="155D03CB"/>
    <w:rsid w:val="15DC4921"/>
    <w:rsid w:val="192B1981"/>
    <w:rsid w:val="1A9A3A57"/>
    <w:rsid w:val="1B841D6F"/>
    <w:rsid w:val="1B942DDE"/>
    <w:rsid w:val="1BDD2A5C"/>
    <w:rsid w:val="1C450DDB"/>
    <w:rsid w:val="1FAB1FD5"/>
    <w:rsid w:val="22353DA6"/>
    <w:rsid w:val="227E6883"/>
    <w:rsid w:val="23033F4F"/>
    <w:rsid w:val="244C6D37"/>
    <w:rsid w:val="25A60872"/>
    <w:rsid w:val="25BE2CCC"/>
    <w:rsid w:val="27CA192F"/>
    <w:rsid w:val="285A6535"/>
    <w:rsid w:val="29016907"/>
    <w:rsid w:val="2934075F"/>
    <w:rsid w:val="2C935C3E"/>
    <w:rsid w:val="2CA072B7"/>
    <w:rsid w:val="2FCF7B7A"/>
    <w:rsid w:val="31DC3178"/>
    <w:rsid w:val="33DD1029"/>
    <w:rsid w:val="35A55CBB"/>
    <w:rsid w:val="370110B5"/>
    <w:rsid w:val="3FFE4559"/>
    <w:rsid w:val="401A3C5A"/>
    <w:rsid w:val="41A712CD"/>
    <w:rsid w:val="42964AEF"/>
    <w:rsid w:val="43E95971"/>
    <w:rsid w:val="44D93C9C"/>
    <w:rsid w:val="44E92D0D"/>
    <w:rsid w:val="46303B8B"/>
    <w:rsid w:val="47BF4B18"/>
    <w:rsid w:val="481342C8"/>
    <w:rsid w:val="49321F9D"/>
    <w:rsid w:val="49B53C77"/>
    <w:rsid w:val="4C24632A"/>
    <w:rsid w:val="4C807497"/>
    <w:rsid w:val="4DC36956"/>
    <w:rsid w:val="4E67504E"/>
    <w:rsid w:val="4F576A35"/>
    <w:rsid w:val="506E13E5"/>
    <w:rsid w:val="528E4960"/>
    <w:rsid w:val="52F8067E"/>
    <w:rsid w:val="54C674E0"/>
    <w:rsid w:val="579B54D1"/>
    <w:rsid w:val="58A15A2A"/>
    <w:rsid w:val="59721B75"/>
    <w:rsid w:val="5D3D4D08"/>
    <w:rsid w:val="5FC53046"/>
    <w:rsid w:val="60905FA2"/>
    <w:rsid w:val="62EC2697"/>
    <w:rsid w:val="63157AA1"/>
    <w:rsid w:val="63546AE2"/>
    <w:rsid w:val="63700F11"/>
    <w:rsid w:val="63C268CB"/>
    <w:rsid w:val="69C753C3"/>
    <w:rsid w:val="6A313BA2"/>
    <w:rsid w:val="6D9A7722"/>
    <w:rsid w:val="6E7D67AD"/>
    <w:rsid w:val="6F9F33A2"/>
    <w:rsid w:val="70287795"/>
    <w:rsid w:val="705E54D2"/>
    <w:rsid w:val="710D40B7"/>
    <w:rsid w:val="71BC6DC3"/>
    <w:rsid w:val="750675A5"/>
    <w:rsid w:val="750A1E3B"/>
    <w:rsid w:val="785F390D"/>
    <w:rsid w:val="78E909DC"/>
    <w:rsid w:val="79CC223D"/>
    <w:rsid w:val="7A390466"/>
    <w:rsid w:val="7D8A2301"/>
    <w:rsid w:val="7E0C28F1"/>
    <w:rsid w:val="7F374441"/>
    <w:rsid w:val="7FEB24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2BE"/>
    <w:rPr>
      <w:kern w:val="2"/>
      <w:sz w:val="18"/>
      <w:szCs w:val="18"/>
    </w:rPr>
  </w:style>
  <w:style w:type="paragraph" w:styleId="a4">
    <w:name w:val="footer"/>
    <w:basedOn w:val="a"/>
    <w:link w:val="Char0"/>
    <w:uiPriority w:val="99"/>
    <w:unhideWhenUsed/>
    <w:rsid w:val="005202BE"/>
    <w:pPr>
      <w:tabs>
        <w:tab w:val="center" w:pos="4153"/>
        <w:tab w:val="right" w:pos="8306"/>
      </w:tabs>
      <w:snapToGrid w:val="0"/>
      <w:jc w:val="left"/>
    </w:pPr>
    <w:rPr>
      <w:sz w:val="18"/>
      <w:szCs w:val="18"/>
    </w:rPr>
  </w:style>
  <w:style w:type="character" w:customStyle="1" w:styleId="Char0">
    <w:name w:val="页脚 Char"/>
    <w:basedOn w:val="a0"/>
    <w:link w:val="a4"/>
    <w:uiPriority w:val="99"/>
    <w:rsid w:val="005202B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20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202BE"/>
    <w:rPr>
      <w:kern w:val="2"/>
      <w:sz w:val="18"/>
      <w:szCs w:val="18"/>
    </w:rPr>
  </w:style>
  <w:style w:type="paragraph" w:styleId="a4">
    <w:name w:val="footer"/>
    <w:basedOn w:val="a"/>
    <w:link w:val="Char0"/>
    <w:uiPriority w:val="99"/>
    <w:unhideWhenUsed/>
    <w:rsid w:val="005202BE"/>
    <w:pPr>
      <w:tabs>
        <w:tab w:val="center" w:pos="4153"/>
        <w:tab w:val="right" w:pos="8306"/>
      </w:tabs>
      <w:snapToGrid w:val="0"/>
      <w:jc w:val="left"/>
    </w:pPr>
    <w:rPr>
      <w:sz w:val="18"/>
      <w:szCs w:val="18"/>
    </w:rPr>
  </w:style>
  <w:style w:type="character" w:customStyle="1" w:styleId="Char0">
    <w:name w:val="页脚 Char"/>
    <w:basedOn w:val="a0"/>
    <w:link w:val="a4"/>
    <w:uiPriority w:val="99"/>
    <w:rsid w:val="005202B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563</Words>
  <Characters>3215</Characters>
  <Application>Microsoft Office Word</Application>
  <DocSecurity>0</DocSecurity>
  <Lines>26</Lines>
  <Paragraphs>7</Paragraphs>
  <ScaleCrop>false</ScaleCrop>
  <Company>微软中国</Company>
  <LinksUpToDate>false</LinksUpToDate>
  <CharactersWithSpaces>3771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广西局文秘</dc:creator>
  <cp:lastModifiedBy>气象服务中心文秘</cp:lastModifiedBy>
  <cp:revision>2</cp:revision>
  <cp:lastPrinted>2021-01-19T00:25:00Z</cp:lastPrinted>
  <dcterms:created xsi:type="dcterms:W3CDTF">2021-02-01T10:11:00Z</dcterms:created>
  <dcterms:modified xsi:type="dcterms:W3CDTF">2021-02-01T10:11:00Z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