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31" w:rsidRDefault="00796D0D" w:rsidP="00234A19">
      <w:pPr>
        <w:spacing w:line="500" w:lineRule="exact"/>
        <w:jc w:val="center"/>
        <w:rPr>
          <w:rFonts w:ascii="方正小标宋简体" w:eastAsia="方正小标宋简体" w:hAnsi="仿宋"/>
          <w:sz w:val="44"/>
          <w:szCs w:val="44"/>
        </w:rPr>
      </w:pPr>
      <w:bookmarkStart w:id="0" w:name="_GoBack"/>
      <w:r w:rsidRPr="00847331">
        <w:rPr>
          <w:rFonts w:ascii="方正小标宋简体" w:eastAsia="方正小标宋简体" w:hAnsi="仿宋" w:hint="eastAsia"/>
          <w:sz w:val="44"/>
          <w:szCs w:val="44"/>
        </w:rPr>
        <w:t>广西壮族自治区气象局2020年政府信息</w:t>
      </w:r>
    </w:p>
    <w:p w:rsidR="00796D0D" w:rsidRPr="00847331" w:rsidRDefault="00796D0D" w:rsidP="00234A19">
      <w:pPr>
        <w:spacing w:line="500" w:lineRule="exact"/>
        <w:jc w:val="center"/>
        <w:rPr>
          <w:rFonts w:ascii="方正小标宋简体" w:eastAsia="方正小标宋简体" w:hAnsi="仿宋"/>
          <w:sz w:val="44"/>
          <w:szCs w:val="44"/>
        </w:rPr>
      </w:pPr>
      <w:r w:rsidRPr="00847331">
        <w:rPr>
          <w:rFonts w:ascii="方正小标宋简体" w:eastAsia="方正小标宋简体" w:hAnsi="仿宋" w:hint="eastAsia"/>
          <w:sz w:val="44"/>
          <w:szCs w:val="44"/>
        </w:rPr>
        <w:t>公开工作年度报告</w:t>
      </w:r>
    </w:p>
    <w:bookmarkEnd w:id="0"/>
    <w:p w:rsidR="00796D0D" w:rsidRPr="004B70B8" w:rsidRDefault="00796D0D" w:rsidP="00234A19">
      <w:pPr>
        <w:spacing w:line="500" w:lineRule="exact"/>
        <w:jc w:val="center"/>
        <w:rPr>
          <w:rFonts w:ascii="仿宋" w:eastAsia="仿宋" w:hAnsi="仿宋"/>
          <w:sz w:val="32"/>
          <w:szCs w:val="32"/>
        </w:rPr>
      </w:pPr>
    </w:p>
    <w:p w:rsidR="006B0848" w:rsidRPr="00C84694" w:rsidRDefault="006B0848" w:rsidP="00C84694">
      <w:pPr>
        <w:spacing w:line="480" w:lineRule="auto"/>
        <w:ind w:firstLineChars="200" w:firstLine="480"/>
        <w:rPr>
          <w:rFonts w:asciiTheme="minorEastAsia" w:hAnsiTheme="minorEastAsia"/>
          <w:sz w:val="24"/>
          <w:szCs w:val="24"/>
        </w:rPr>
      </w:pPr>
      <w:r w:rsidRPr="00C84694">
        <w:rPr>
          <w:rFonts w:asciiTheme="minorEastAsia" w:hAnsiTheme="minorEastAsia"/>
          <w:sz w:val="24"/>
          <w:szCs w:val="24"/>
        </w:rPr>
        <w:t>本报告是根据《中华人民共和国政府信息公开条例》、《国务院办公厅政府信息与政务公开办公室关于政府信息公开工作年度报告有关事项的通知》（国办公开办函〔2019〕60号）和《关于规范政府信息公开平台有关事项的通知》（国办公开办函〔2019〕61号）要求编制。本报告包括总体情况、主动公开政府信息情况、收到和处理政府信息公开申请情况、政府信息公开行政复议、行政诉讼情况、存在的主要问题及改进情况等方面。本报告中所列数据的统计期限自20</w:t>
      </w:r>
      <w:r w:rsidR="00796D0D" w:rsidRPr="00C84694">
        <w:rPr>
          <w:rFonts w:asciiTheme="minorEastAsia" w:hAnsiTheme="minorEastAsia"/>
          <w:sz w:val="24"/>
          <w:szCs w:val="24"/>
        </w:rPr>
        <w:t>20</w:t>
      </w:r>
      <w:r w:rsidRPr="00C84694">
        <w:rPr>
          <w:rFonts w:asciiTheme="minorEastAsia" w:hAnsiTheme="minorEastAsia"/>
          <w:sz w:val="24"/>
          <w:szCs w:val="24"/>
        </w:rPr>
        <w:t>年</w:t>
      </w:r>
      <w:r w:rsidR="00796D0D" w:rsidRPr="00C84694">
        <w:rPr>
          <w:rFonts w:asciiTheme="minorEastAsia" w:hAnsiTheme="minorEastAsia"/>
          <w:sz w:val="24"/>
          <w:szCs w:val="24"/>
        </w:rPr>
        <w:t>1</w:t>
      </w:r>
      <w:r w:rsidRPr="00C84694">
        <w:rPr>
          <w:rFonts w:asciiTheme="minorEastAsia" w:hAnsiTheme="minorEastAsia"/>
          <w:sz w:val="24"/>
          <w:szCs w:val="24"/>
        </w:rPr>
        <w:t>月</w:t>
      </w:r>
      <w:r w:rsidR="00796D0D" w:rsidRPr="00C84694">
        <w:rPr>
          <w:rFonts w:asciiTheme="minorEastAsia" w:hAnsiTheme="minorEastAsia"/>
          <w:sz w:val="24"/>
          <w:szCs w:val="24"/>
        </w:rPr>
        <w:t>1</w:t>
      </w:r>
      <w:r w:rsidRPr="00C84694">
        <w:rPr>
          <w:rFonts w:asciiTheme="minorEastAsia" w:hAnsiTheme="minorEastAsia"/>
          <w:sz w:val="24"/>
          <w:szCs w:val="24"/>
        </w:rPr>
        <w:t>日起至20</w:t>
      </w:r>
      <w:r w:rsidR="00796D0D" w:rsidRPr="00C84694">
        <w:rPr>
          <w:rFonts w:asciiTheme="minorEastAsia" w:hAnsiTheme="minorEastAsia"/>
          <w:sz w:val="24"/>
          <w:szCs w:val="24"/>
        </w:rPr>
        <w:t>20</w:t>
      </w:r>
      <w:r w:rsidRPr="00C84694">
        <w:rPr>
          <w:rFonts w:asciiTheme="minorEastAsia" w:hAnsiTheme="minorEastAsia"/>
          <w:sz w:val="24"/>
          <w:szCs w:val="24"/>
        </w:rPr>
        <w:t>年12月31日止。“广西壮族自治区气象局政府网站”（http://gx.cma.gov.cn）上下载。如对本报告有任何疑问，请与广西壮族自治区气象局</w:t>
      </w:r>
      <w:r w:rsidR="00C63F31" w:rsidRPr="00C84694">
        <w:rPr>
          <w:rFonts w:asciiTheme="minorEastAsia" w:hAnsiTheme="minorEastAsia"/>
          <w:sz w:val="24"/>
          <w:szCs w:val="24"/>
        </w:rPr>
        <w:t>办公室</w:t>
      </w:r>
      <w:r w:rsidRPr="00C84694">
        <w:rPr>
          <w:rFonts w:asciiTheme="minorEastAsia" w:hAnsiTheme="minorEastAsia"/>
          <w:sz w:val="24"/>
          <w:szCs w:val="24"/>
        </w:rPr>
        <w:t>联系（地址：</w:t>
      </w:r>
      <w:r w:rsidR="00C63F31" w:rsidRPr="00C84694">
        <w:rPr>
          <w:rFonts w:asciiTheme="minorEastAsia" w:hAnsiTheme="minorEastAsia"/>
          <w:sz w:val="24"/>
          <w:szCs w:val="24"/>
        </w:rPr>
        <w:t>广西壮族自治区</w:t>
      </w:r>
      <w:r w:rsidRPr="00C84694">
        <w:rPr>
          <w:rFonts w:asciiTheme="minorEastAsia" w:hAnsiTheme="minorEastAsia"/>
          <w:sz w:val="24"/>
          <w:szCs w:val="24"/>
        </w:rPr>
        <w:t>南宁市民族大道81号；邮编：530022；电话：0771—5865673）。</w:t>
      </w:r>
    </w:p>
    <w:p w:rsidR="006B0848" w:rsidRPr="00C84694" w:rsidRDefault="006B0848" w:rsidP="00C84694">
      <w:pPr>
        <w:spacing w:line="480" w:lineRule="auto"/>
        <w:ind w:firstLineChars="200" w:firstLine="480"/>
        <w:rPr>
          <w:rFonts w:asciiTheme="minorEastAsia" w:hAnsiTheme="minorEastAsia"/>
          <w:sz w:val="24"/>
          <w:szCs w:val="24"/>
        </w:rPr>
      </w:pPr>
      <w:r w:rsidRPr="00C84694">
        <w:rPr>
          <w:rFonts w:asciiTheme="minorEastAsia" w:hAnsiTheme="minorEastAsia"/>
          <w:sz w:val="24"/>
          <w:szCs w:val="24"/>
        </w:rPr>
        <w:t>一、总体情况</w:t>
      </w:r>
    </w:p>
    <w:p w:rsidR="006B0848" w:rsidRPr="00C84694" w:rsidRDefault="006B0848" w:rsidP="00C84694">
      <w:pPr>
        <w:spacing w:line="480" w:lineRule="auto"/>
        <w:ind w:firstLineChars="200" w:firstLine="480"/>
        <w:rPr>
          <w:rFonts w:asciiTheme="minorEastAsia" w:hAnsiTheme="minorEastAsia"/>
          <w:sz w:val="24"/>
          <w:szCs w:val="24"/>
        </w:rPr>
      </w:pPr>
      <w:r w:rsidRPr="00C84694">
        <w:rPr>
          <w:rFonts w:asciiTheme="minorEastAsia" w:hAnsiTheme="minorEastAsia"/>
          <w:sz w:val="24"/>
          <w:szCs w:val="24"/>
        </w:rPr>
        <w:t>20</w:t>
      </w:r>
      <w:r w:rsidR="003C5074" w:rsidRPr="00C84694">
        <w:rPr>
          <w:rFonts w:asciiTheme="minorEastAsia" w:hAnsiTheme="minorEastAsia"/>
          <w:sz w:val="24"/>
          <w:szCs w:val="24"/>
        </w:rPr>
        <w:t>20</w:t>
      </w:r>
      <w:r w:rsidRPr="00C84694">
        <w:rPr>
          <w:rFonts w:asciiTheme="minorEastAsia" w:hAnsiTheme="minorEastAsia"/>
          <w:sz w:val="24"/>
          <w:szCs w:val="24"/>
        </w:rPr>
        <w:t>年，</w:t>
      </w:r>
      <w:r w:rsidR="00F11606" w:rsidRPr="00C84694">
        <w:rPr>
          <w:rFonts w:asciiTheme="minorEastAsia" w:hAnsiTheme="minorEastAsia" w:hint="eastAsia"/>
          <w:sz w:val="24"/>
          <w:szCs w:val="24"/>
        </w:rPr>
        <w:t>我</w:t>
      </w:r>
      <w:r w:rsidR="003C5074" w:rsidRPr="00C84694">
        <w:rPr>
          <w:rFonts w:asciiTheme="minorEastAsia" w:hAnsiTheme="minorEastAsia" w:hint="eastAsia"/>
          <w:sz w:val="24"/>
          <w:szCs w:val="24"/>
        </w:rPr>
        <w:t>局</w:t>
      </w:r>
      <w:r w:rsidRPr="00C84694">
        <w:rPr>
          <w:rFonts w:asciiTheme="minorEastAsia" w:hAnsiTheme="minorEastAsia"/>
          <w:sz w:val="24"/>
          <w:szCs w:val="24"/>
        </w:rPr>
        <w:t>以习近平新时代中国特色社会主义思想为指导，认真学习贯彻党的十九大和十九届</w:t>
      </w:r>
      <w:r w:rsidR="00E456F2" w:rsidRPr="00C84694">
        <w:rPr>
          <w:rFonts w:asciiTheme="minorEastAsia" w:hAnsiTheme="minorEastAsia" w:hint="eastAsia"/>
          <w:sz w:val="24"/>
          <w:szCs w:val="24"/>
        </w:rPr>
        <w:t>二中、三中、四中和</w:t>
      </w:r>
      <w:r w:rsidR="000E417B" w:rsidRPr="00C84694">
        <w:rPr>
          <w:rFonts w:asciiTheme="minorEastAsia" w:hAnsiTheme="minorEastAsia" w:hint="eastAsia"/>
          <w:sz w:val="24"/>
          <w:szCs w:val="24"/>
        </w:rPr>
        <w:t>五</w:t>
      </w:r>
      <w:r w:rsidRPr="00C84694">
        <w:rPr>
          <w:rFonts w:asciiTheme="minorEastAsia" w:hAnsiTheme="minorEastAsia"/>
          <w:sz w:val="24"/>
          <w:szCs w:val="24"/>
        </w:rPr>
        <w:t>中</w:t>
      </w:r>
      <w:r w:rsidR="000E417B" w:rsidRPr="00C84694">
        <w:rPr>
          <w:rFonts w:asciiTheme="minorEastAsia" w:hAnsiTheme="minorEastAsia" w:hint="eastAsia"/>
          <w:sz w:val="24"/>
          <w:szCs w:val="24"/>
        </w:rPr>
        <w:t>全会</w:t>
      </w:r>
      <w:r w:rsidRPr="00C84694">
        <w:rPr>
          <w:rFonts w:asciiTheme="minorEastAsia" w:hAnsiTheme="minorEastAsia"/>
          <w:sz w:val="24"/>
          <w:szCs w:val="24"/>
        </w:rPr>
        <w:t>精神，按照</w:t>
      </w:r>
      <w:r w:rsidR="00796C3C" w:rsidRPr="00C84694">
        <w:rPr>
          <w:rFonts w:asciiTheme="minorEastAsia" w:hAnsiTheme="minorEastAsia"/>
          <w:sz w:val="24"/>
          <w:szCs w:val="24"/>
        </w:rPr>
        <w:t>中国气象局和</w:t>
      </w:r>
      <w:r w:rsidR="00F11606" w:rsidRPr="00C84694">
        <w:rPr>
          <w:rFonts w:asciiTheme="minorEastAsia" w:hAnsiTheme="minorEastAsia" w:hint="eastAsia"/>
          <w:sz w:val="24"/>
          <w:szCs w:val="24"/>
        </w:rPr>
        <w:t>自治</w:t>
      </w:r>
      <w:r w:rsidRPr="00C84694">
        <w:rPr>
          <w:rFonts w:asciiTheme="minorEastAsia" w:hAnsiTheme="minorEastAsia"/>
          <w:sz w:val="24"/>
          <w:szCs w:val="24"/>
        </w:rPr>
        <w:t>区人民政府的要求，积极</w:t>
      </w:r>
      <w:r w:rsidR="00796C3C" w:rsidRPr="00C84694">
        <w:rPr>
          <w:rFonts w:asciiTheme="minorEastAsia" w:hAnsiTheme="minorEastAsia" w:hint="eastAsia"/>
          <w:sz w:val="24"/>
          <w:szCs w:val="24"/>
        </w:rPr>
        <w:t>主动</w:t>
      </w:r>
      <w:r w:rsidRPr="00C84694">
        <w:rPr>
          <w:rFonts w:asciiTheme="minorEastAsia" w:hAnsiTheme="minorEastAsia"/>
          <w:sz w:val="24"/>
          <w:szCs w:val="24"/>
        </w:rPr>
        <w:t>、</w:t>
      </w:r>
      <w:r w:rsidR="00796C3C" w:rsidRPr="00C84694">
        <w:rPr>
          <w:rFonts w:asciiTheme="minorEastAsia" w:hAnsiTheme="minorEastAsia"/>
          <w:sz w:val="24"/>
          <w:szCs w:val="24"/>
        </w:rPr>
        <w:t>稳妥</w:t>
      </w:r>
      <w:r w:rsidRPr="00C84694">
        <w:rPr>
          <w:rFonts w:asciiTheme="minorEastAsia" w:hAnsiTheme="minorEastAsia"/>
          <w:sz w:val="24"/>
          <w:szCs w:val="24"/>
        </w:rPr>
        <w:t>有序</w:t>
      </w:r>
      <w:r w:rsidR="00796C3C" w:rsidRPr="00C84694">
        <w:rPr>
          <w:rFonts w:asciiTheme="minorEastAsia" w:hAnsiTheme="minorEastAsia" w:hint="eastAsia"/>
          <w:sz w:val="24"/>
          <w:szCs w:val="24"/>
        </w:rPr>
        <w:t>地</w:t>
      </w:r>
      <w:r w:rsidRPr="00C84694">
        <w:rPr>
          <w:rFonts w:asciiTheme="minorEastAsia" w:hAnsiTheme="minorEastAsia"/>
          <w:sz w:val="24"/>
          <w:szCs w:val="24"/>
        </w:rPr>
        <w:t>推进政府信息公开工作。</w:t>
      </w:r>
    </w:p>
    <w:p w:rsidR="006B0848" w:rsidRPr="00C84694" w:rsidRDefault="006B0848" w:rsidP="00C84694">
      <w:pPr>
        <w:spacing w:line="480" w:lineRule="auto"/>
        <w:ind w:firstLineChars="200" w:firstLine="482"/>
        <w:rPr>
          <w:rFonts w:asciiTheme="minorEastAsia" w:hAnsiTheme="minorEastAsia"/>
          <w:sz w:val="24"/>
          <w:szCs w:val="24"/>
        </w:rPr>
      </w:pPr>
      <w:r w:rsidRPr="00C84694">
        <w:rPr>
          <w:rFonts w:asciiTheme="minorEastAsia" w:hAnsiTheme="minorEastAsia"/>
          <w:b/>
          <w:sz w:val="24"/>
          <w:szCs w:val="24"/>
        </w:rPr>
        <w:t>一是加强组织领导。</w:t>
      </w:r>
      <w:r w:rsidR="00B8612E" w:rsidRPr="00C84694">
        <w:rPr>
          <w:rFonts w:asciiTheme="minorEastAsia" w:hAnsiTheme="minorEastAsia" w:hint="eastAsia"/>
          <w:sz w:val="24"/>
          <w:szCs w:val="24"/>
        </w:rPr>
        <w:t>我</w:t>
      </w:r>
      <w:r w:rsidR="00FE49CF" w:rsidRPr="00C84694">
        <w:rPr>
          <w:rFonts w:asciiTheme="minorEastAsia" w:hAnsiTheme="minorEastAsia" w:hint="eastAsia"/>
          <w:sz w:val="24"/>
          <w:szCs w:val="24"/>
        </w:rPr>
        <w:t>局建立了</w:t>
      </w:r>
      <w:r w:rsidR="0063259B" w:rsidRPr="00C84694">
        <w:rPr>
          <w:rFonts w:asciiTheme="minorEastAsia" w:hAnsiTheme="minorEastAsia" w:hint="eastAsia"/>
          <w:sz w:val="24"/>
          <w:szCs w:val="24"/>
        </w:rPr>
        <w:t>政府信息</w:t>
      </w:r>
      <w:r w:rsidRPr="00C84694">
        <w:rPr>
          <w:rFonts w:asciiTheme="minorEastAsia" w:hAnsiTheme="minorEastAsia"/>
          <w:sz w:val="24"/>
          <w:szCs w:val="24"/>
        </w:rPr>
        <w:t>公开工作</w:t>
      </w:r>
      <w:r w:rsidR="00FE49CF" w:rsidRPr="00C84694">
        <w:rPr>
          <w:rFonts w:asciiTheme="minorEastAsia" w:hAnsiTheme="minorEastAsia" w:hint="eastAsia"/>
          <w:sz w:val="24"/>
          <w:szCs w:val="24"/>
        </w:rPr>
        <w:t>机制。</w:t>
      </w:r>
      <w:r w:rsidR="006967C6" w:rsidRPr="00C84694">
        <w:rPr>
          <w:rFonts w:asciiTheme="minorEastAsia" w:hAnsiTheme="minorEastAsia" w:hint="eastAsia"/>
          <w:sz w:val="24"/>
          <w:szCs w:val="24"/>
        </w:rPr>
        <w:t>落实领导责任，按规定确定分管局办公室工作的一名局领导，履行我局机关政务公开工作的领导职责。</w:t>
      </w:r>
      <w:r w:rsidR="00FE49CF" w:rsidRPr="00C84694">
        <w:rPr>
          <w:rFonts w:asciiTheme="minorEastAsia" w:hAnsiTheme="minorEastAsia" w:hint="eastAsia"/>
          <w:sz w:val="24"/>
          <w:szCs w:val="24"/>
        </w:rPr>
        <w:t>成立了政府信息公开工作</w:t>
      </w:r>
      <w:r w:rsidRPr="00C84694">
        <w:rPr>
          <w:rFonts w:asciiTheme="minorEastAsia" w:hAnsiTheme="minorEastAsia"/>
          <w:sz w:val="24"/>
          <w:szCs w:val="24"/>
        </w:rPr>
        <w:t>领导小组，</w:t>
      </w:r>
      <w:r w:rsidR="00FE49CF" w:rsidRPr="00C84694">
        <w:rPr>
          <w:rFonts w:asciiTheme="minorEastAsia" w:hAnsiTheme="minorEastAsia" w:hint="eastAsia"/>
          <w:sz w:val="24"/>
          <w:szCs w:val="24"/>
        </w:rPr>
        <w:t>下设办公室，由</w:t>
      </w:r>
      <w:r w:rsidRPr="00C84694">
        <w:rPr>
          <w:rFonts w:asciiTheme="minorEastAsia" w:hAnsiTheme="minorEastAsia"/>
          <w:sz w:val="24"/>
          <w:szCs w:val="24"/>
        </w:rPr>
        <w:t>专人负责政府信息公开工作。</w:t>
      </w:r>
      <w:r w:rsidR="00FE49CF" w:rsidRPr="00C84694">
        <w:rPr>
          <w:rFonts w:asciiTheme="minorEastAsia" w:hAnsiTheme="minorEastAsia" w:hint="eastAsia"/>
          <w:sz w:val="24"/>
          <w:szCs w:val="24"/>
        </w:rPr>
        <w:t>按要求将</w:t>
      </w:r>
      <w:r w:rsidRPr="00C84694">
        <w:rPr>
          <w:rFonts w:asciiTheme="minorEastAsia" w:hAnsiTheme="minorEastAsia"/>
          <w:sz w:val="24"/>
          <w:szCs w:val="24"/>
        </w:rPr>
        <w:t>政府信息公开工作纳入了年度目</w:t>
      </w:r>
      <w:r w:rsidR="00226CA7" w:rsidRPr="00C84694">
        <w:rPr>
          <w:rFonts w:asciiTheme="minorEastAsia" w:hAnsiTheme="minorEastAsia"/>
          <w:sz w:val="24"/>
          <w:szCs w:val="24"/>
        </w:rPr>
        <w:t>标考核指标，</w:t>
      </w:r>
      <w:r w:rsidR="009F2001" w:rsidRPr="00C84694">
        <w:rPr>
          <w:rFonts w:asciiTheme="minorEastAsia" w:hAnsiTheme="minorEastAsia" w:hint="eastAsia"/>
          <w:sz w:val="24"/>
          <w:szCs w:val="24"/>
        </w:rPr>
        <w:t>制定了</w:t>
      </w:r>
      <w:r w:rsidRPr="00C84694">
        <w:rPr>
          <w:rFonts w:asciiTheme="minorEastAsia" w:hAnsiTheme="minorEastAsia"/>
          <w:sz w:val="24"/>
          <w:szCs w:val="24"/>
        </w:rPr>
        <w:t>《广西壮族自治区气象局20</w:t>
      </w:r>
      <w:r w:rsidR="00FE49CF" w:rsidRPr="00C84694">
        <w:rPr>
          <w:rFonts w:asciiTheme="minorEastAsia" w:hAnsiTheme="minorEastAsia"/>
          <w:sz w:val="24"/>
          <w:szCs w:val="24"/>
        </w:rPr>
        <w:t>20</w:t>
      </w:r>
      <w:r w:rsidRPr="00C84694">
        <w:rPr>
          <w:rFonts w:asciiTheme="minorEastAsia" w:hAnsiTheme="minorEastAsia"/>
          <w:sz w:val="24"/>
          <w:szCs w:val="24"/>
        </w:rPr>
        <w:t>年政务公开要点》，全面推动</w:t>
      </w:r>
      <w:r w:rsidR="00156A5B" w:rsidRPr="00C84694">
        <w:rPr>
          <w:rFonts w:asciiTheme="minorEastAsia" w:hAnsiTheme="minorEastAsia" w:hint="eastAsia"/>
          <w:sz w:val="24"/>
          <w:szCs w:val="24"/>
        </w:rPr>
        <w:t>我</w:t>
      </w:r>
      <w:r w:rsidR="00AA7209" w:rsidRPr="00C84694">
        <w:rPr>
          <w:rFonts w:asciiTheme="minorEastAsia" w:hAnsiTheme="minorEastAsia" w:hint="eastAsia"/>
          <w:sz w:val="24"/>
          <w:szCs w:val="24"/>
        </w:rPr>
        <w:t>局</w:t>
      </w:r>
      <w:r w:rsidR="006B4067" w:rsidRPr="00C84694">
        <w:rPr>
          <w:rFonts w:asciiTheme="minorEastAsia" w:hAnsiTheme="minorEastAsia" w:hint="eastAsia"/>
          <w:sz w:val="24"/>
          <w:szCs w:val="24"/>
        </w:rPr>
        <w:t>政府信息</w:t>
      </w:r>
      <w:r w:rsidRPr="00C84694">
        <w:rPr>
          <w:rFonts w:asciiTheme="minorEastAsia" w:hAnsiTheme="minorEastAsia"/>
          <w:sz w:val="24"/>
          <w:szCs w:val="24"/>
        </w:rPr>
        <w:t>公开工作开展。</w:t>
      </w:r>
    </w:p>
    <w:p w:rsidR="006B0848" w:rsidRPr="00C84694" w:rsidRDefault="006B0848" w:rsidP="00C84694">
      <w:pPr>
        <w:spacing w:line="480" w:lineRule="auto"/>
        <w:ind w:firstLineChars="200" w:firstLine="482"/>
        <w:rPr>
          <w:rFonts w:asciiTheme="minorEastAsia" w:hAnsiTheme="minorEastAsia"/>
          <w:sz w:val="24"/>
          <w:szCs w:val="24"/>
        </w:rPr>
      </w:pPr>
      <w:r w:rsidRPr="00C84694">
        <w:rPr>
          <w:rFonts w:asciiTheme="minorEastAsia" w:hAnsiTheme="minorEastAsia"/>
          <w:b/>
          <w:sz w:val="24"/>
          <w:szCs w:val="24"/>
        </w:rPr>
        <w:t>二是健全</w:t>
      </w:r>
      <w:r w:rsidR="00E456F2" w:rsidRPr="00C84694">
        <w:rPr>
          <w:rFonts w:asciiTheme="minorEastAsia" w:hAnsiTheme="minorEastAsia" w:hint="eastAsia"/>
          <w:b/>
          <w:sz w:val="24"/>
          <w:szCs w:val="24"/>
        </w:rPr>
        <w:t>完善</w:t>
      </w:r>
      <w:r w:rsidRPr="00C84694">
        <w:rPr>
          <w:rFonts w:asciiTheme="minorEastAsia" w:hAnsiTheme="minorEastAsia"/>
          <w:b/>
          <w:sz w:val="24"/>
          <w:szCs w:val="24"/>
        </w:rPr>
        <w:t>工作制度。</w:t>
      </w:r>
      <w:r w:rsidRPr="00C84694">
        <w:rPr>
          <w:rFonts w:asciiTheme="minorEastAsia" w:hAnsiTheme="minorEastAsia"/>
          <w:sz w:val="24"/>
          <w:szCs w:val="24"/>
        </w:rPr>
        <w:t>按照新修订的《条例》</w:t>
      </w:r>
      <w:r w:rsidR="00617CDC" w:rsidRPr="00C84694">
        <w:rPr>
          <w:rFonts w:asciiTheme="minorEastAsia" w:hAnsiTheme="minorEastAsia" w:hint="eastAsia"/>
          <w:sz w:val="24"/>
          <w:szCs w:val="24"/>
        </w:rPr>
        <w:t>、中国气象局和</w:t>
      </w:r>
      <w:r w:rsidR="006B21D6" w:rsidRPr="00C84694">
        <w:rPr>
          <w:rFonts w:asciiTheme="minorEastAsia" w:hAnsiTheme="minorEastAsia" w:hint="eastAsia"/>
          <w:sz w:val="24"/>
          <w:szCs w:val="24"/>
        </w:rPr>
        <w:t>自治区人民</w:t>
      </w:r>
      <w:r w:rsidR="006B21D6" w:rsidRPr="00C84694">
        <w:rPr>
          <w:rFonts w:asciiTheme="minorEastAsia" w:hAnsiTheme="minorEastAsia" w:hint="eastAsia"/>
          <w:sz w:val="24"/>
          <w:szCs w:val="24"/>
        </w:rPr>
        <w:lastRenderedPageBreak/>
        <w:t>政府</w:t>
      </w:r>
      <w:r w:rsidRPr="00C84694">
        <w:rPr>
          <w:rFonts w:asciiTheme="minorEastAsia" w:hAnsiTheme="minorEastAsia"/>
          <w:sz w:val="24"/>
          <w:szCs w:val="24"/>
        </w:rPr>
        <w:t>关于政府信息公开工作最新要求，再次梳理完善</w:t>
      </w:r>
      <w:r w:rsidR="006B21D6" w:rsidRPr="00C84694">
        <w:rPr>
          <w:rFonts w:asciiTheme="minorEastAsia" w:hAnsiTheme="minorEastAsia" w:hint="eastAsia"/>
          <w:sz w:val="24"/>
          <w:szCs w:val="24"/>
        </w:rPr>
        <w:t>我局</w:t>
      </w:r>
      <w:r w:rsidRPr="00C84694">
        <w:rPr>
          <w:rFonts w:asciiTheme="minorEastAsia" w:hAnsiTheme="minorEastAsia"/>
          <w:sz w:val="24"/>
          <w:szCs w:val="24"/>
        </w:rPr>
        <w:t>政府信息公开工作相关制度办法，</w:t>
      </w:r>
      <w:r w:rsidR="006B21D6" w:rsidRPr="00C84694">
        <w:rPr>
          <w:rFonts w:asciiTheme="minorEastAsia" w:hAnsiTheme="minorEastAsia" w:hint="eastAsia"/>
          <w:sz w:val="24"/>
          <w:szCs w:val="24"/>
        </w:rPr>
        <w:t>进一步</w:t>
      </w:r>
      <w:r w:rsidRPr="00C84694">
        <w:rPr>
          <w:rFonts w:asciiTheme="minorEastAsia" w:hAnsiTheme="minorEastAsia"/>
          <w:sz w:val="24"/>
          <w:szCs w:val="24"/>
        </w:rPr>
        <w:t>明确政府信息公开范围、方式和程序及各相关部门工作职责。</w:t>
      </w:r>
      <w:r w:rsidR="00156A5B" w:rsidRPr="00C84694">
        <w:rPr>
          <w:rFonts w:asciiTheme="minorEastAsia" w:hAnsiTheme="minorEastAsia" w:hint="eastAsia"/>
          <w:sz w:val="24"/>
          <w:szCs w:val="24"/>
        </w:rPr>
        <w:t>我</w:t>
      </w:r>
      <w:r w:rsidRPr="00C84694">
        <w:rPr>
          <w:rFonts w:asciiTheme="minorEastAsia" w:hAnsiTheme="minorEastAsia"/>
          <w:sz w:val="24"/>
          <w:szCs w:val="24"/>
        </w:rPr>
        <w:t>局</w:t>
      </w:r>
      <w:r w:rsidR="000609F8" w:rsidRPr="00C84694">
        <w:rPr>
          <w:rFonts w:asciiTheme="minorEastAsia" w:hAnsiTheme="minorEastAsia" w:hint="eastAsia"/>
          <w:sz w:val="24"/>
          <w:szCs w:val="24"/>
        </w:rPr>
        <w:t>制定印发了《广西气象部门政府信息公开管理办法》，组织修订了</w:t>
      </w:r>
      <w:r w:rsidRPr="00C84694">
        <w:rPr>
          <w:rFonts w:asciiTheme="minorEastAsia" w:hAnsiTheme="minorEastAsia"/>
          <w:sz w:val="24"/>
          <w:szCs w:val="24"/>
        </w:rPr>
        <w:t>《广西壮族自治区气象局政府信息公开指南（试行）》、《广西壮族自治区气象局政府信息公开目录（试行）》等工作制度。</w:t>
      </w:r>
      <w:r w:rsidR="00205521" w:rsidRPr="00C84694">
        <w:rPr>
          <w:rFonts w:asciiTheme="minorEastAsia" w:hAnsiTheme="minorEastAsia" w:hint="eastAsia"/>
          <w:sz w:val="24"/>
          <w:szCs w:val="24"/>
        </w:rPr>
        <w:t>完善政策制定与政策解读同步推进机制。</w:t>
      </w:r>
      <w:r w:rsidR="00E86D3F" w:rsidRPr="00C84694">
        <w:rPr>
          <w:rFonts w:asciiTheme="minorEastAsia" w:hAnsiTheme="minorEastAsia" w:hint="eastAsia"/>
          <w:sz w:val="24"/>
          <w:szCs w:val="24"/>
        </w:rPr>
        <w:t>进一步理顺和畅通政府信息公开申请渠道，完善办理工作程序，规范答复文书格式，健全登记归档制度，全面提升政府信息公开申请办理工作质量。</w:t>
      </w:r>
    </w:p>
    <w:p w:rsidR="006B0848" w:rsidRPr="00C84694" w:rsidRDefault="006B0848" w:rsidP="00C84694">
      <w:pPr>
        <w:spacing w:line="480" w:lineRule="auto"/>
        <w:ind w:firstLineChars="200" w:firstLine="482"/>
        <w:rPr>
          <w:rFonts w:asciiTheme="minorEastAsia" w:hAnsiTheme="minorEastAsia"/>
          <w:sz w:val="24"/>
          <w:szCs w:val="24"/>
        </w:rPr>
      </w:pPr>
      <w:r w:rsidRPr="00C84694">
        <w:rPr>
          <w:rFonts w:asciiTheme="minorEastAsia" w:hAnsiTheme="minorEastAsia"/>
          <w:b/>
          <w:sz w:val="24"/>
          <w:szCs w:val="24"/>
        </w:rPr>
        <w:t>三是</w:t>
      </w:r>
      <w:r w:rsidR="00EB2C72" w:rsidRPr="00C84694">
        <w:rPr>
          <w:rFonts w:asciiTheme="minorEastAsia" w:hAnsiTheme="minorEastAsia" w:hint="eastAsia"/>
          <w:b/>
          <w:sz w:val="24"/>
          <w:szCs w:val="24"/>
        </w:rPr>
        <w:t>加强政府</w:t>
      </w:r>
      <w:r w:rsidRPr="00C84694">
        <w:rPr>
          <w:rFonts w:asciiTheme="minorEastAsia" w:hAnsiTheme="minorEastAsia"/>
          <w:b/>
          <w:sz w:val="24"/>
          <w:szCs w:val="24"/>
        </w:rPr>
        <w:t>信息公开平台建设。</w:t>
      </w:r>
      <w:r w:rsidRPr="00C84694">
        <w:rPr>
          <w:rFonts w:asciiTheme="minorEastAsia" w:hAnsiTheme="minorEastAsia"/>
          <w:sz w:val="24"/>
          <w:szCs w:val="24"/>
        </w:rPr>
        <w:t>坚持把广西区气象局政府网站作为</w:t>
      </w:r>
      <w:r w:rsidR="009B019B" w:rsidRPr="00C84694">
        <w:rPr>
          <w:rFonts w:asciiTheme="minorEastAsia" w:hAnsiTheme="minorEastAsia" w:hint="eastAsia"/>
          <w:sz w:val="24"/>
          <w:szCs w:val="24"/>
        </w:rPr>
        <w:t>我局</w:t>
      </w:r>
      <w:r w:rsidRPr="00C84694">
        <w:rPr>
          <w:rFonts w:asciiTheme="minorEastAsia" w:hAnsiTheme="minorEastAsia"/>
          <w:sz w:val="24"/>
          <w:szCs w:val="24"/>
        </w:rPr>
        <w:t>政府信息公开的第一平台，共设立政府信息公开办法、政府信息公开指南、政府信息公开年度报告、公开目录、依申请公开、机构设置与职能、政务信息、法律法规、文件公开、行政许可、财政信息、规划计划、人事信息等13个政务公开栏目，及时公开公众最关心的信息，及时更新</w:t>
      </w:r>
      <w:r w:rsidR="009A0F88" w:rsidRPr="00C84694">
        <w:rPr>
          <w:rFonts w:asciiTheme="minorEastAsia" w:hAnsiTheme="minorEastAsia" w:hint="eastAsia"/>
          <w:sz w:val="24"/>
          <w:szCs w:val="24"/>
        </w:rPr>
        <w:t>充实</w:t>
      </w:r>
      <w:r w:rsidRPr="00C84694">
        <w:rPr>
          <w:rFonts w:asciiTheme="minorEastAsia" w:hAnsiTheme="minorEastAsia"/>
          <w:sz w:val="24"/>
          <w:szCs w:val="24"/>
        </w:rPr>
        <w:t>发布内容。</w:t>
      </w:r>
      <w:r w:rsidR="000F1C6A" w:rsidRPr="00C84694">
        <w:rPr>
          <w:rFonts w:asciiTheme="minorEastAsia" w:hAnsiTheme="minorEastAsia" w:hint="eastAsia"/>
          <w:sz w:val="24"/>
          <w:szCs w:val="24"/>
        </w:rPr>
        <w:t>进一步推进我局</w:t>
      </w:r>
      <w:r w:rsidR="000F1C6A" w:rsidRPr="00C84694">
        <w:rPr>
          <w:rFonts w:asciiTheme="minorEastAsia" w:hAnsiTheme="minorEastAsia"/>
          <w:sz w:val="24"/>
          <w:szCs w:val="24"/>
        </w:rPr>
        <w:t>政府网站</w:t>
      </w:r>
      <w:r w:rsidR="000F1C6A" w:rsidRPr="00C84694">
        <w:rPr>
          <w:rFonts w:asciiTheme="minorEastAsia" w:hAnsiTheme="minorEastAsia" w:hint="eastAsia"/>
          <w:sz w:val="24"/>
          <w:szCs w:val="24"/>
        </w:rPr>
        <w:t>政府信息公开专栏改版工作，并</w:t>
      </w:r>
      <w:r w:rsidR="000F1C6A" w:rsidRPr="00C84694">
        <w:rPr>
          <w:rFonts w:asciiTheme="minorEastAsia" w:hAnsiTheme="minorEastAsia"/>
          <w:sz w:val="24"/>
          <w:szCs w:val="24"/>
        </w:rPr>
        <w:t>建立</w:t>
      </w:r>
      <w:r w:rsidR="000F1C6A" w:rsidRPr="00C84694">
        <w:rPr>
          <w:rFonts w:asciiTheme="minorEastAsia" w:hAnsiTheme="minorEastAsia" w:hint="eastAsia"/>
          <w:sz w:val="24"/>
          <w:szCs w:val="24"/>
        </w:rPr>
        <w:t>了</w:t>
      </w:r>
      <w:r w:rsidR="000F1C6A" w:rsidRPr="00C84694">
        <w:rPr>
          <w:rFonts w:asciiTheme="minorEastAsia" w:hAnsiTheme="minorEastAsia"/>
          <w:sz w:val="24"/>
          <w:szCs w:val="24"/>
        </w:rPr>
        <w:t>市</w:t>
      </w:r>
      <w:r w:rsidR="000F1C6A" w:rsidRPr="00C84694">
        <w:rPr>
          <w:rFonts w:asciiTheme="minorEastAsia" w:hAnsiTheme="minorEastAsia" w:hint="eastAsia"/>
          <w:sz w:val="24"/>
          <w:szCs w:val="24"/>
        </w:rPr>
        <w:t>气象</w:t>
      </w:r>
      <w:r w:rsidR="000F1C6A" w:rsidRPr="00C84694">
        <w:rPr>
          <w:rFonts w:asciiTheme="minorEastAsia" w:hAnsiTheme="minorEastAsia"/>
          <w:sz w:val="24"/>
          <w:szCs w:val="24"/>
        </w:rPr>
        <w:t>局子站，各市</w:t>
      </w:r>
      <w:r w:rsidR="000F1C6A" w:rsidRPr="00C84694">
        <w:rPr>
          <w:rFonts w:asciiTheme="minorEastAsia" w:hAnsiTheme="minorEastAsia" w:hint="eastAsia"/>
          <w:sz w:val="24"/>
          <w:szCs w:val="24"/>
        </w:rPr>
        <w:t>气象局</w:t>
      </w:r>
      <w:r w:rsidR="000F1C6A" w:rsidRPr="00C84694">
        <w:rPr>
          <w:rFonts w:asciiTheme="minorEastAsia" w:hAnsiTheme="minorEastAsia"/>
          <w:sz w:val="24"/>
          <w:szCs w:val="24"/>
        </w:rPr>
        <w:t>子</w:t>
      </w:r>
      <w:proofErr w:type="gramStart"/>
      <w:r w:rsidR="000F1C6A" w:rsidRPr="00C84694">
        <w:rPr>
          <w:rFonts w:asciiTheme="minorEastAsia" w:hAnsiTheme="minorEastAsia"/>
          <w:sz w:val="24"/>
          <w:szCs w:val="24"/>
        </w:rPr>
        <w:t>站政府</w:t>
      </w:r>
      <w:proofErr w:type="gramEnd"/>
      <w:r w:rsidR="000F1C6A" w:rsidRPr="00C84694">
        <w:rPr>
          <w:rFonts w:asciiTheme="minorEastAsia" w:hAnsiTheme="minorEastAsia"/>
          <w:sz w:val="24"/>
          <w:szCs w:val="24"/>
        </w:rPr>
        <w:t>信息公开更新维护良好。</w:t>
      </w:r>
      <w:r w:rsidR="00DF781F" w:rsidRPr="00C84694">
        <w:rPr>
          <w:rFonts w:asciiTheme="minorEastAsia" w:hAnsiTheme="minorEastAsia" w:hint="eastAsia"/>
          <w:sz w:val="24"/>
          <w:szCs w:val="24"/>
        </w:rPr>
        <w:t>2020年12月，我局政务信息公开系统完成改版，并正式上线运行。</w:t>
      </w:r>
    </w:p>
    <w:p w:rsidR="00D67D2B" w:rsidRPr="00C84694" w:rsidRDefault="006B0848" w:rsidP="00C84694">
      <w:pPr>
        <w:spacing w:line="480" w:lineRule="auto"/>
        <w:ind w:firstLineChars="200" w:firstLine="482"/>
        <w:rPr>
          <w:rFonts w:asciiTheme="minorEastAsia" w:hAnsiTheme="minorEastAsia"/>
          <w:sz w:val="24"/>
          <w:szCs w:val="24"/>
        </w:rPr>
      </w:pPr>
      <w:r w:rsidRPr="00C84694">
        <w:rPr>
          <w:rFonts w:asciiTheme="minorEastAsia" w:hAnsiTheme="minorEastAsia"/>
          <w:b/>
          <w:sz w:val="24"/>
          <w:szCs w:val="24"/>
        </w:rPr>
        <w:t>四是进一步加大政府信息公开力度。</w:t>
      </w:r>
      <w:r w:rsidR="00156A5B" w:rsidRPr="00C84694">
        <w:rPr>
          <w:rFonts w:asciiTheme="minorEastAsia" w:hAnsiTheme="minorEastAsia" w:hint="eastAsia"/>
          <w:sz w:val="24"/>
          <w:szCs w:val="24"/>
        </w:rPr>
        <w:t>我局</w:t>
      </w:r>
      <w:r w:rsidRPr="00C84694">
        <w:rPr>
          <w:rFonts w:asciiTheme="minorEastAsia" w:hAnsiTheme="minorEastAsia"/>
          <w:sz w:val="24"/>
          <w:szCs w:val="24"/>
        </w:rPr>
        <w:t>严格按照《气象部门政府信息公开目录》做好各类信息的主动公开，围绕</w:t>
      </w:r>
      <w:r w:rsidR="00156A5B" w:rsidRPr="00C84694">
        <w:rPr>
          <w:rFonts w:asciiTheme="minorEastAsia" w:hAnsiTheme="minorEastAsia" w:hint="eastAsia"/>
          <w:sz w:val="24"/>
          <w:szCs w:val="24"/>
        </w:rPr>
        <w:t>我</w:t>
      </w:r>
      <w:r w:rsidR="00EA5208" w:rsidRPr="00C84694">
        <w:rPr>
          <w:rFonts w:asciiTheme="minorEastAsia" w:hAnsiTheme="minorEastAsia" w:hint="eastAsia"/>
          <w:sz w:val="24"/>
          <w:szCs w:val="24"/>
        </w:rPr>
        <w:t>局</w:t>
      </w:r>
      <w:r w:rsidRPr="00C84694">
        <w:rPr>
          <w:rFonts w:asciiTheme="minorEastAsia" w:hAnsiTheme="minorEastAsia"/>
          <w:sz w:val="24"/>
          <w:szCs w:val="24"/>
        </w:rPr>
        <w:t>重点工作，积极做好相关领域的政府信息公开工作。通过</w:t>
      </w:r>
      <w:r w:rsidR="00156A5B" w:rsidRPr="00C84694">
        <w:rPr>
          <w:rFonts w:asciiTheme="minorEastAsia" w:hAnsiTheme="minorEastAsia" w:hint="eastAsia"/>
          <w:sz w:val="24"/>
          <w:szCs w:val="24"/>
        </w:rPr>
        <w:t>我</w:t>
      </w:r>
      <w:r w:rsidRPr="00C84694">
        <w:rPr>
          <w:rFonts w:asciiTheme="minorEastAsia" w:hAnsiTheme="minorEastAsia"/>
          <w:sz w:val="24"/>
          <w:szCs w:val="24"/>
        </w:rPr>
        <w:t>局政府网站主动公开</w:t>
      </w:r>
      <w:r w:rsidR="00BB0E93" w:rsidRPr="00C84694">
        <w:rPr>
          <w:rFonts w:asciiTheme="minorEastAsia" w:hAnsiTheme="minorEastAsia" w:hint="eastAsia"/>
          <w:sz w:val="24"/>
          <w:szCs w:val="24"/>
        </w:rPr>
        <w:t>更新</w:t>
      </w:r>
      <w:r w:rsidRPr="00C84694">
        <w:rPr>
          <w:rFonts w:asciiTheme="minorEastAsia" w:hAnsiTheme="minorEastAsia"/>
          <w:sz w:val="24"/>
          <w:szCs w:val="24"/>
        </w:rPr>
        <w:t>政府信息共</w:t>
      </w:r>
      <w:r w:rsidR="00BB0E93" w:rsidRPr="00C84694">
        <w:rPr>
          <w:rFonts w:asciiTheme="minorEastAsia" w:hAnsiTheme="minorEastAsia"/>
          <w:sz w:val="24"/>
          <w:szCs w:val="24"/>
        </w:rPr>
        <w:t>5156</w:t>
      </w:r>
      <w:r w:rsidRPr="00C84694">
        <w:rPr>
          <w:rFonts w:asciiTheme="minorEastAsia" w:hAnsiTheme="minorEastAsia"/>
          <w:sz w:val="24"/>
          <w:szCs w:val="24"/>
        </w:rPr>
        <w:t>条，召开新闻发布会（通气会）</w:t>
      </w:r>
      <w:r w:rsidR="003677EF">
        <w:rPr>
          <w:rFonts w:asciiTheme="minorEastAsia" w:hAnsiTheme="minorEastAsia"/>
          <w:sz w:val="24"/>
          <w:szCs w:val="24"/>
        </w:rPr>
        <w:t>13</w:t>
      </w:r>
      <w:r w:rsidRPr="00C84694">
        <w:rPr>
          <w:rFonts w:asciiTheme="minorEastAsia" w:hAnsiTheme="minorEastAsia"/>
          <w:sz w:val="24"/>
          <w:szCs w:val="24"/>
        </w:rPr>
        <w:t>场（次），解读回应信息发布</w:t>
      </w:r>
      <w:r w:rsidR="00BB0E93" w:rsidRPr="00C84694">
        <w:rPr>
          <w:rFonts w:asciiTheme="minorEastAsia" w:hAnsiTheme="minorEastAsia" w:hint="eastAsia"/>
          <w:sz w:val="24"/>
          <w:szCs w:val="24"/>
        </w:rPr>
        <w:t>10</w:t>
      </w:r>
      <w:r w:rsidRPr="00C84694">
        <w:rPr>
          <w:rFonts w:asciiTheme="minorEastAsia" w:hAnsiTheme="minorEastAsia"/>
          <w:sz w:val="24"/>
          <w:szCs w:val="24"/>
        </w:rPr>
        <w:t>条</w:t>
      </w:r>
      <w:r w:rsidR="00BB0E93" w:rsidRPr="00C84694">
        <w:rPr>
          <w:rFonts w:asciiTheme="minorEastAsia" w:hAnsiTheme="minorEastAsia"/>
          <w:sz w:val="24"/>
          <w:szCs w:val="24"/>
        </w:rPr>
        <w:t>，</w:t>
      </w:r>
      <w:r w:rsidR="00BB0E93" w:rsidRPr="00C84694">
        <w:rPr>
          <w:rFonts w:asciiTheme="minorEastAsia" w:hAnsiTheme="minorEastAsia" w:hint="eastAsia"/>
          <w:sz w:val="24"/>
          <w:szCs w:val="24"/>
        </w:rPr>
        <w:t>回应公众关注热点或重大舆情2次。</w:t>
      </w:r>
    </w:p>
    <w:p w:rsidR="00C057ED" w:rsidRPr="00C84694" w:rsidRDefault="003E66E7" w:rsidP="00C84694">
      <w:pPr>
        <w:spacing w:line="480" w:lineRule="auto"/>
        <w:ind w:firstLineChars="200" w:firstLine="466"/>
        <w:rPr>
          <w:rFonts w:asciiTheme="minorEastAsia" w:hAnsiTheme="minorEastAsia"/>
          <w:sz w:val="24"/>
          <w:szCs w:val="24"/>
        </w:rPr>
      </w:pPr>
      <w:r w:rsidRPr="00C84694">
        <w:rPr>
          <w:rFonts w:asciiTheme="minorEastAsia" w:hAnsiTheme="minorEastAsia" w:hint="eastAsia"/>
          <w:b/>
          <w:spacing w:val="-4"/>
          <w:sz w:val="24"/>
          <w:szCs w:val="24"/>
        </w:rPr>
        <w:t>五是</w:t>
      </w:r>
      <w:r w:rsidR="00C057ED" w:rsidRPr="00C84694">
        <w:rPr>
          <w:rFonts w:asciiTheme="minorEastAsia" w:hAnsiTheme="minorEastAsia" w:hint="eastAsia"/>
          <w:b/>
          <w:spacing w:val="-4"/>
          <w:sz w:val="24"/>
          <w:szCs w:val="24"/>
        </w:rPr>
        <w:t>积极推进政务公开各项工作。</w:t>
      </w:r>
      <w:r w:rsidR="000F1C6A" w:rsidRPr="00C84694">
        <w:rPr>
          <w:rFonts w:asciiTheme="minorEastAsia" w:hAnsiTheme="minorEastAsia" w:hint="eastAsia"/>
          <w:sz w:val="24"/>
          <w:szCs w:val="24"/>
        </w:rPr>
        <w:t>配合完成全区政务数据“聚通用”，政务服务“简易办”改革，我局完成的“聚通用”、“四改四转”、“安全保障”等43项</w:t>
      </w:r>
      <w:r w:rsidR="000F1C6A" w:rsidRPr="00C84694">
        <w:rPr>
          <w:rFonts w:asciiTheme="minorEastAsia" w:hAnsiTheme="minorEastAsia" w:hint="eastAsia"/>
          <w:sz w:val="24"/>
          <w:szCs w:val="24"/>
        </w:rPr>
        <w:lastRenderedPageBreak/>
        <w:t>指标</w:t>
      </w:r>
      <w:proofErr w:type="gramStart"/>
      <w:r w:rsidR="000F1C6A" w:rsidRPr="00C84694">
        <w:rPr>
          <w:rFonts w:asciiTheme="minorEastAsia" w:hAnsiTheme="minorEastAsia" w:hint="eastAsia"/>
          <w:sz w:val="24"/>
          <w:szCs w:val="24"/>
        </w:rPr>
        <w:t>考核总评估</w:t>
      </w:r>
      <w:proofErr w:type="gramEnd"/>
      <w:r w:rsidR="000F1C6A" w:rsidRPr="00C84694">
        <w:rPr>
          <w:rFonts w:asciiTheme="minorEastAsia" w:hAnsiTheme="minorEastAsia" w:hint="eastAsia"/>
          <w:sz w:val="24"/>
          <w:szCs w:val="24"/>
        </w:rPr>
        <w:t>得分106.2分，排名自治区二类考核单位第2名。</w:t>
      </w:r>
      <w:r w:rsidR="00FA4C1E" w:rsidRPr="00C84694">
        <w:rPr>
          <w:rFonts w:asciiTheme="minorEastAsia" w:hAnsiTheme="minorEastAsia" w:cs="新宋体 副浡渀." w:hint="eastAsia"/>
          <w:kern w:val="0"/>
          <w:sz w:val="24"/>
          <w:szCs w:val="24"/>
        </w:rPr>
        <w:t>实现</w:t>
      </w:r>
      <w:r w:rsidR="00333834" w:rsidRPr="00C84694">
        <w:rPr>
          <w:rFonts w:asciiTheme="minorEastAsia" w:hAnsiTheme="minorEastAsia" w:cs="新宋体 副浡渀." w:hint="eastAsia"/>
          <w:kern w:val="0"/>
          <w:sz w:val="24"/>
          <w:szCs w:val="24"/>
        </w:rPr>
        <w:t>了</w:t>
      </w:r>
      <w:r w:rsidR="00FA4C1E" w:rsidRPr="00C84694">
        <w:rPr>
          <w:rFonts w:asciiTheme="minorEastAsia" w:hAnsiTheme="minorEastAsia" w:cs="新宋体 副浡渀." w:hint="eastAsia"/>
          <w:kern w:val="0"/>
          <w:sz w:val="24"/>
          <w:szCs w:val="24"/>
        </w:rPr>
        <w:t>气象</w:t>
      </w:r>
      <w:r w:rsidR="00C057ED" w:rsidRPr="00C84694">
        <w:rPr>
          <w:rFonts w:asciiTheme="minorEastAsia" w:hAnsiTheme="minorEastAsia" w:hint="eastAsia"/>
          <w:sz w:val="24"/>
          <w:szCs w:val="24"/>
        </w:rPr>
        <w:t>行政许可</w:t>
      </w:r>
      <w:r w:rsidR="00F262A3" w:rsidRPr="00C84694">
        <w:rPr>
          <w:rFonts w:asciiTheme="minorEastAsia" w:hAnsiTheme="minorEastAsia" w:hint="eastAsia"/>
          <w:sz w:val="24"/>
          <w:szCs w:val="24"/>
        </w:rPr>
        <w:t>、行政处罚、行政强制、行政检查</w:t>
      </w:r>
      <w:r w:rsidR="00FA4C1E" w:rsidRPr="00C84694">
        <w:rPr>
          <w:rFonts w:asciiTheme="minorEastAsia" w:hAnsiTheme="minorEastAsia" w:hint="eastAsia"/>
          <w:sz w:val="24"/>
          <w:szCs w:val="24"/>
        </w:rPr>
        <w:t>及</w:t>
      </w:r>
      <w:r w:rsidR="00C057ED" w:rsidRPr="00C84694">
        <w:rPr>
          <w:rFonts w:asciiTheme="minorEastAsia" w:hAnsiTheme="minorEastAsia" w:hint="eastAsia"/>
          <w:sz w:val="24"/>
          <w:szCs w:val="24"/>
        </w:rPr>
        <w:t>其他</w:t>
      </w:r>
      <w:r w:rsidR="00FA4C1E" w:rsidRPr="00C84694">
        <w:rPr>
          <w:rFonts w:asciiTheme="minorEastAsia" w:hAnsiTheme="minorEastAsia" w:hint="eastAsia"/>
          <w:sz w:val="24"/>
          <w:szCs w:val="24"/>
        </w:rPr>
        <w:t>公共服务事项</w:t>
      </w:r>
      <w:r w:rsidR="00107A09" w:rsidRPr="00C84694">
        <w:rPr>
          <w:rFonts w:asciiTheme="minorEastAsia" w:hAnsiTheme="minorEastAsia" w:hint="eastAsia"/>
          <w:sz w:val="24"/>
          <w:szCs w:val="24"/>
        </w:rPr>
        <w:t>全部重新“进库上网”，</w:t>
      </w:r>
      <w:r w:rsidR="00C057ED" w:rsidRPr="00C84694">
        <w:rPr>
          <w:rFonts w:asciiTheme="minorEastAsia" w:hAnsiTheme="minorEastAsia" w:hint="eastAsia"/>
          <w:snapToGrid w:val="0"/>
          <w:kern w:val="32"/>
          <w:sz w:val="24"/>
          <w:szCs w:val="24"/>
        </w:rPr>
        <w:t>完成</w:t>
      </w:r>
      <w:r w:rsidR="00C057ED" w:rsidRPr="00C84694">
        <w:rPr>
          <w:rFonts w:asciiTheme="minorEastAsia" w:hAnsiTheme="minorEastAsia" w:hint="eastAsia"/>
          <w:bCs/>
          <w:sz w:val="24"/>
          <w:szCs w:val="24"/>
        </w:rPr>
        <w:t>政务服务业务系统与广西数字政务一体</w:t>
      </w:r>
      <w:r w:rsidR="00116C8A" w:rsidRPr="00C84694">
        <w:rPr>
          <w:rFonts w:asciiTheme="minorEastAsia" w:hAnsiTheme="minorEastAsia" w:hint="eastAsia"/>
          <w:bCs/>
          <w:sz w:val="24"/>
          <w:szCs w:val="24"/>
        </w:rPr>
        <w:t>化平台</w:t>
      </w:r>
      <w:r w:rsidR="00BD5EBA" w:rsidRPr="00C84694">
        <w:rPr>
          <w:rFonts w:asciiTheme="minorEastAsia" w:hAnsiTheme="minorEastAsia" w:hint="eastAsia"/>
          <w:snapToGrid w:val="0"/>
          <w:sz w:val="24"/>
          <w:szCs w:val="24"/>
        </w:rPr>
        <w:t>100%准确无误</w:t>
      </w:r>
      <w:r w:rsidR="00C057ED" w:rsidRPr="00C84694">
        <w:rPr>
          <w:rFonts w:asciiTheme="minorEastAsia" w:hAnsiTheme="minorEastAsia" w:hint="eastAsia"/>
          <w:bCs/>
          <w:sz w:val="24"/>
          <w:szCs w:val="24"/>
        </w:rPr>
        <w:t>对接并完成</w:t>
      </w:r>
      <w:r w:rsidR="00C057ED" w:rsidRPr="00C84694">
        <w:rPr>
          <w:rFonts w:asciiTheme="minorEastAsia" w:hAnsiTheme="minorEastAsia" w:hint="eastAsia"/>
          <w:snapToGrid w:val="0"/>
          <w:sz w:val="24"/>
          <w:szCs w:val="24"/>
        </w:rPr>
        <w:t>对接结果交叉互评。</w:t>
      </w:r>
      <w:r w:rsidR="00C057ED" w:rsidRPr="00C84694">
        <w:rPr>
          <w:rFonts w:asciiTheme="minorEastAsia" w:hAnsiTheme="minorEastAsia" w:hint="eastAsia"/>
          <w:sz w:val="24"/>
          <w:szCs w:val="24"/>
        </w:rPr>
        <w:t>实行网上审批、</w:t>
      </w:r>
      <w:r w:rsidR="00FA4C1E" w:rsidRPr="00C84694">
        <w:rPr>
          <w:rFonts w:asciiTheme="minorEastAsia" w:hAnsiTheme="minorEastAsia" w:hint="eastAsia"/>
          <w:sz w:val="24"/>
          <w:szCs w:val="24"/>
        </w:rPr>
        <w:t>减少审批</w:t>
      </w:r>
      <w:r w:rsidR="00B305C1" w:rsidRPr="00C84694">
        <w:rPr>
          <w:rFonts w:asciiTheme="minorEastAsia" w:hAnsiTheme="minorEastAsia" w:hint="eastAsia"/>
          <w:sz w:val="24"/>
          <w:szCs w:val="24"/>
        </w:rPr>
        <w:t>材料</w:t>
      </w:r>
      <w:r w:rsidR="00FA4C1E" w:rsidRPr="00C84694">
        <w:rPr>
          <w:rFonts w:asciiTheme="minorEastAsia" w:hAnsiTheme="minorEastAsia" w:hint="eastAsia"/>
          <w:sz w:val="24"/>
          <w:szCs w:val="24"/>
        </w:rPr>
        <w:t>提交、</w:t>
      </w:r>
      <w:r w:rsidR="00C057ED" w:rsidRPr="00C84694">
        <w:rPr>
          <w:rFonts w:asciiTheme="minorEastAsia" w:hAnsiTheme="minorEastAsia" w:hint="eastAsia"/>
          <w:sz w:val="24"/>
          <w:szCs w:val="24"/>
        </w:rPr>
        <w:t>推送审批结果</w:t>
      </w:r>
      <w:r w:rsidR="002C2D10" w:rsidRPr="00C84694">
        <w:rPr>
          <w:rFonts w:asciiTheme="minorEastAsia" w:hAnsiTheme="minorEastAsia" w:hint="eastAsia"/>
          <w:sz w:val="24"/>
          <w:szCs w:val="24"/>
        </w:rPr>
        <w:t>及</w:t>
      </w:r>
      <w:r w:rsidR="00C057ED" w:rsidRPr="00C84694">
        <w:rPr>
          <w:rFonts w:asciiTheme="minorEastAsia" w:hAnsiTheme="minorEastAsia" w:hint="eastAsia"/>
          <w:sz w:val="24"/>
          <w:szCs w:val="24"/>
        </w:rPr>
        <w:t>在线打印批复文件，提升审批效率。</w:t>
      </w:r>
      <w:r w:rsidR="00FA4C1E" w:rsidRPr="00C84694">
        <w:rPr>
          <w:rFonts w:asciiTheme="minorEastAsia" w:hAnsiTheme="minorEastAsia" w:hint="eastAsia"/>
          <w:sz w:val="24"/>
          <w:szCs w:val="24"/>
        </w:rPr>
        <w:t>2020年</w:t>
      </w:r>
      <w:r w:rsidR="00C057ED" w:rsidRPr="00C84694">
        <w:rPr>
          <w:rFonts w:asciiTheme="minorEastAsia" w:hAnsiTheme="minorEastAsia" w:hint="eastAsia"/>
          <w:bCs/>
          <w:sz w:val="24"/>
          <w:szCs w:val="24"/>
        </w:rPr>
        <w:t>依申请服务事项均实现网上办理率100%、零跑腿</w:t>
      </w:r>
      <w:r w:rsidR="00E90018" w:rsidRPr="00C84694">
        <w:rPr>
          <w:rFonts w:asciiTheme="minorEastAsia" w:hAnsiTheme="minorEastAsia" w:hint="eastAsia"/>
          <w:bCs/>
          <w:sz w:val="24"/>
          <w:szCs w:val="24"/>
        </w:rPr>
        <w:t>。</w:t>
      </w:r>
      <w:r w:rsidR="00C057ED" w:rsidRPr="00C84694">
        <w:rPr>
          <w:rFonts w:asciiTheme="minorEastAsia" w:hAnsiTheme="minorEastAsia" w:hint="eastAsia"/>
          <w:bCs/>
          <w:sz w:val="24"/>
          <w:szCs w:val="24"/>
        </w:rPr>
        <w:t>“好差评”数据汇聚为100%、评议率100%。</w:t>
      </w:r>
      <w:r w:rsidR="00FA4C1E" w:rsidRPr="00C84694">
        <w:rPr>
          <w:rFonts w:asciiTheme="minorEastAsia" w:hAnsiTheme="minorEastAsia" w:hint="eastAsia"/>
          <w:bCs/>
          <w:sz w:val="24"/>
          <w:szCs w:val="24"/>
        </w:rPr>
        <w:t>服务窗口</w:t>
      </w:r>
      <w:r w:rsidR="00FA4C1E" w:rsidRPr="00C84694">
        <w:rPr>
          <w:rFonts w:asciiTheme="minorEastAsia" w:hAnsiTheme="minorEastAsia" w:hint="eastAsia"/>
          <w:kern w:val="0"/>
          <w:sz w:val="24"/>
          <w:szCs w:val="24"/>
        </w:rPr>
        <w:t>受理</w:t>
      </w:r>
      <w:r w:rsidR="00C057ED" w:rsidRPr="00C84694">
        <w:rPr>
          <w:rFonts w:asciiTheme="minorEastAsia" w:hAnsiTheme="minorEastAsia" w:hint="eastAsia"/>
          <w:kern w:val="0"/>
          <w:sz w:val="24"/>
          <w:szCs w:val="24"/>
        </w:rPr>
        <w:t>申请件68件，办结68件</w:t>
      </w:r>
      <w:r w:rsidR="00371DB8" w:rsidRPr="00C84694">
        <w:rPr>
          <w:rFonts w:asciiTheme="minorEastAsia" w:hAnsiTheme="minorEastAsia" w:hint="eastAsia"/>
          <w:sz w:val="24"/>
          <w:szCs w:val="24"/>
        </w:rPr>
        <w:t>，</w:t>
      </w:r>
      <w:r w:rsidR="00C057ED" w:rsidRPr="00C84694">
        <w:rPr>
          <w:rFonts w:asciiTheme="minorEastAsia" w:hAnsiTheme="minorEastAsia" w:hint="eastAsia"/>
          <w:kern w:val="0"/>
          <w:sz w:val="24"/>
          <w:szCs w:val="24"/>
        </w:rPr>
        <w:t>满意率100%</w:t>
      </w:r>
      <w:r w:rsidR="00371DB8" w:rsidRPr="00C84694">
        <w:rPr>
          <w:rFonts w:asciiTheme="minorEastAsia" w:hAnsiTheme="minorEastAsia" w:hint="eastAsia"/>
          <w:kern w:val="0"/>
          <w:sz w:val="24"/>
          <w:szCs w:val="24"/>
        </w:rPr>
        <w:t>，</w:t>
      </w:r>
      <w:r w:rsidR="00C057ED" w:rsidRPr="00C84694">
        <w:rPr>
          <w:rFonts w:asciiTheme="minorEastAsia" w:hAnsiTheme="minorEastAsia" w:hint="eastAsia"/>
          <w:kern w:val="0"/>
          <w:sz w:val="24"/>
          <w:szCs w:val="24"/>
        </w:rPr>
        <w:t>办结率100%；超时、投诉件均为0。</w:t>
      </w:r>
    </w:p>
    <w:p w:rsidR="006B0848" w:rsidRPr="00C84694" w:rsidRDefault="006B0848" w:rsidP="00C84694">
      <w:pPr>
        <w:spacing w:line="480" w:lineRule="auto"/>
        <w:ind w:firstLineChars="200" w:firstLine="482"/>
        <w:rPr>
          <w:rFonts w:asciiTheme="minorEastAsia" w:hAnsiTheme="minorEastAsia"/>
          <w:b/>
          <w:bCs/>
          <w:sz w:val="24"/>
          <w:szCs w:val="24"/>
        </w:rPr>
      </w:pPr>
      <w:r w:rsidRPr="00C84694">
        <w:rPr>
          <w:rFonts w:asciiTheme="minorEastAsia" w:hAnsiTheme="minorEastAsia"/>
          <w:b/>
          <w:bCs/>
          <w:sz w:val="24"/>
          <w:szCs w:val="24"/>
        </w:rPr>
        <w:t>二、主动公开政府信息的情况</w:t>
      </w:r>
    </w:p>
    <w:tbl>
      <w:tblPr>
        <w:tblW w:w="0" w:type="auto"/>
        <w:jc w:val="center"/>
        <w:tblCellMar>
          <w:top w:w="15" w:type="dxa"/>
          <w:left w:w="15" w:type="dxa"/>
          <w:bottom w:w="15" w:type="dxa"/>
          <w:right w:w="15" w:type="dxa"/>
        </w:tblCellMar>
        <w:tblLook w:val="04A0" w:firstRow="1" w:lastRow="0" w:firstColumn="1" w:lastColumn="0" w:noHBand="0" w:noVBand="1"/>
      </w:tblPr>
      <w:tblGrid>
        <w:gridCol w:w="2610"/>
        <w:gridCol w:w="1890"/>
        <w:gridCol w:w="945"/>
        <w:gridCol w:w="945"/>
        <w:gridCol w:w="1890"/>
      </w:tblGrid>
      <w:tr w:rsidR="006B0848" w:rsidRPr="00CD66DC" w:rsidTr="00CD66DC">
        <w:trPr>
          <w:jc w:val="center"/>
        </w:trPr>
        <w:tc>
          <w:tcPr>
            <w:tcW w:w="0" w:type="auto"/>
            <w:gridSpan w:val="5"/>
            <w:tcBorders>
              <w:top w:val="single" w:sz="6" w:space="0" w:color="auto"/>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第二十条第（一）项</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信息内容</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本年新制作数量</w:t>
            </w:r>
          </w:p>
        </w:tc>
        <w:tc>
          <w:tcPr>
            <w:tcW w:w="0" w:type="auto"/>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本年新公开数量</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对外公开总数量</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规章</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D50918" w:rsidP="00282B2D">
            <w:pPr>
              <w:spacing w:line="360" w:lineRule="exact"/>
              <w:jc w:val="center"/>
              <w:rPr>
                <w:rFonts w:ascii="仿宋" w:eastAsia="仿宋" w:hAnsi="仿宋"/>
                <w:sz w:val="24"/>
                <w:szCs w:val="24"/>
              </w:rPr>
            </w:pPr>
            <w:r w:rsidRPr="00CD66DC">
              <w:rPr>
                <w:rFonts w:ascii="仿宋" w:eastAsia="仿宋" w:hAnsi="仿宋"/>
                <w:sz w:val="24"/>
                <w:szCs w:val="24"/>
              </w:rPr>
              <w:t>1</w:t>
            </w:r>
          </w:p>
        </w:tc>
        <w:tc>
          <w:tcPr>
            <w:tcW w:w="0" w:type="auto"/>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D50918" w:rsidP="00282B2D">
            <w:pPr>
              <w:spacing w:line="360" w:lineRule="exact"/>
              <w:jc w:val="center"/>
              <w:rPr>
                <w:rFonts w:ascii="仿宋" w:eastAsia="仿宋" w:hAnsi="仿宋"/>
                <w:sz w:val="24"/>
                <w:szCs w:val="24"/>
              </w:rPr>
            </w:pPr>
            <w:r w:rsidRPr="00CD66DC">
              <w:rPr>
                <w:rFonts w:ascii="仿宋" w:eastAsia="仿宋" w:hAnsi="仿宋"/>
                <w:sz w:val="24"/>
                <w:szCs w:val="24"/>
              </w:rPr>
              <w:t>1</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E14B5B" w:rsidP="00282B2D">
            <w:pPr>
              <w:spacing w:line="360" w:lineRule="exact"/>
              <w:jc w:val="center"/>
              <w:rPr>
                <w:rFonts w:ascii="仿宋" w:eastAsia="仿宋" w:hAnsi="仿宋"/>
                <w:sz w:val="24"/>
                <w:szCs w:val="24"/>
              </w:rPr>
            </w:pPr>
            <w:r>
              <w:rPr>
                <w:rFonts w:ascii="仿宋" w:eastAsia="仿宋" w:hAnsi="仿宋"/>
                <w:sz w:val="24"/>
                <w:szCs w:val="24"/>
              </w:rPr>
              <w:t>8</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规范性文件</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D50918" w:rsidP="00282B2D">
            <w:pPr>
              <w:spacing w:line="360" w:lineRule="exact"/>
              <w:jc w:val="center"/>
              <w:rPr>
                <w:rFonts w:ascii="仿宋" w:eastAsia="仿宋" w:hAnsi="仿宋"/>
                <w:sz w:val="24"/>
                <w:szCs w:val="24"/>
              </w:rPr>
            </w:pPr>
            <w:r w:rsidRPr="00CD66DC">
              <w:rPr>
                <w:rFonts w:ascii="仿宋" w:eastAsia="仿宋" w:hAnsi="仿宋"/>
                <w:sz w:val="24"/>
                <w:szCs w:val="24"/>
              </w:rPr>
              <w:t>3</w:t>
            </w:r>
          </w:p>
        </w:tc>
        <w:tc>
          <w:tcPr>
            <w:tcW w:w="0" w:type="auto"/>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D50918" w:rsidP="00282B2D">
            <w:pPr>
              <w:spacing w:line="360" w:lineRule="exact"/>
              <w:jc w:val="center"/>
              <w:rPr>
                <w:rFonts w:ascii="仿宋" w:eastAsia="仿宋" w:hAnsi="仿宋"/>
                <w:sz w:val="24"/>
                <w:szCs w:val="24"/>
              </w:rPr>
            </w:pPr>
            <w:r w:rsidRPr="00CD66DC">
              <w:rPr>
                <w:rFonts w:ascii="仿宋" w:eastAsia="仿宋" w:hAnsi="仿宋"/>
                <w:sz w:val="24"/>
                <w:szCs w:val="24"/>
              </w:rPr>
              <w:t>3</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E14B5B" w:rsidP="00282B2D">
            <w:pPr>
              <w:spacing w:line="360" w:lineRule="exact"/>
              <w:jc w:val="center"/>
              <w:rPr>
                <w:rFonts w:ascii="仿宋" w:eastAsia="仿宋" w:hAnsi="仿宋"/>
                <w:sz w:val="24"/>
                <w:szCs w:val="24"/>
              </w:rPr>
            </w:pPr>
            <w:r>
              <w:rPr>
                <w:rFonts w:ascii="仿宋" w:eastAsia="仿宋" w:hAnsi="仿宋"/>
                <w:sz w:val="24"/>
                <w:szCs w:val="24"/>
              </w:rPr>
              <w:t>17</w:t>
            </w:r>
          </w:p>
        </w:tc>
      </w:tr>
      <w:tr w:rsidR="006B0848" w:rsidRPr="00CD66DC" w:rsidTr="00CD66DC">
        <w:trPr>
          <w:jc w:val="center"/>
        </w:trPr>
        <w:tc>
          <w:tcPr>
            <w:tcW w:w="0" w:type="auto"/>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第二十条第（五）项</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信息内容</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上一年项目数量</w:t>
            </w:r>
          </w:p>
        </w:tc>
        <w:tc>
          <w:tcPr>
            <w:tcW w:w="0" w:type="auto"/>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本年增/减</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处理决定数量</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行政许可</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716E2B" w:rsidP="00282B2D">
            <w:pPr>
              <w:spacing w:line="360" w:lineRule="exact"/>
              <w:jc w:val="center"/>
              <w:rPr>
                <w:rFonts w:ascii="仿宋" w:eastAsia="仿宋" w:hAnsi="仿宋"/>
                <w:sz w:val="24"/>
                <w:szCs w:val="24"/>
              </w:rPr>
            </w:pPr>
            <w:r>
              <w:rPr>
                <w:rFonts w:ascii="仿宋" w:eastAsia="仿宋" w:hAnsi="仿宋" w:hint="eastAsia"/>
                <w:sz w:val="24"/>
                <w:szCs w:val="24"/>
              </w:rPr>
              <w:t>8</w:t>
            </w:r>
          </w:p>
        </w:tc>
        <w:tc>
          <w:tcPr>
            <w:tcW w:w="0" w:type="auto"/>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7606C6" w:rsidP="00282B2D">
            <w:pPr>
              <w:spacing w:line="360" w:lineRule="exact"/>
              <w:jc w:val="center"/>
              <w:rPr>
                <w:rFonts w:ascii="仿宋" w:eastAsia="仿宋" w:hAnsi="仿宋"/>
                <w:sz w:val="24"/>
                <w:szCs w:val="24"/>
              </w:rPr>
            </w:pPr>
            <w:r>
              <w:rPr>
                <w:rFonts w:ascii="仿宋" w:eastAsia="仿宋" w:hAnsi="仿宋" w:hint="eastAsia"/>
                <w:sz w:val="24"/>
                <w:szCs w:val="24"/>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624B0" w:rsidRPr="00CD66DC" w:rsidRDefault="008624B0" w:rsidP="00282B2D">
            <w:pPr>
              <w:spacing w:line="360" w:lineRule="exact"/>
              <w:jc w:val="center"/>
              <w:rPr>
                <w:rFonts w:ascii="仿宋" w:eastAsia="仿宋" w:hAnsi="仿宋"/>
                <w:sz w:val="24"/>
                <w:szCs w:val="24"/>
              </w:rPr>
            </w:pPr>
            <w:r w:rsidRPr="00CD66DC">
              <w:rPr>
                <w:rFonts w:ascii="仿宋" w:eastAsia="仿宋" w:hAnsi="仿宋" w:hint="eastAsia"/>
                <w:sz w:val="24"/>
                <w:szCs w:val="24"/>
              </w:rPr>
              <w:t>18</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其他对外管理服务事项</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7A108C" w:rsidP="00282B2D">
            <w:pPr>
              <w:spacing w:line="360" w:lineRule="exact"/>
              <w:jc w:val="center"/>
              <w:rPr>
                <w:rFonts w:ascii="仿宋" w:eastAsia="仿宋" w:hAnsi="仿宋"/>
                <w:sz w:val="24"/>
                <w:szCs w:val="24"/>
              </w:rPr>
            </w:pPr>
            <w:r>
              <w:rPr>
                <w:rFonts w:ascii="仿宋" w:eastAsia="仿宋" w:hAnsi="仿宋" w:hint="eastAsia"/>
                <w:sz w:val="24"/>
                <w:szCs w:val="24"/>
              </w:rPr>
              <w:t>26</w:t>
            </w:r>
          </w:p>
        </w:tc>
        <w:tc>
          <w:tcPr>
            <w:tcW w:w="0" w:type="auto"/>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7A108C" w:rsidP="00282B2D">
            <w:pPr>
              <w:spacing w:line="360" w:lineRule="exact"/>
              <w:jc w:val="center"/>
              <w:rPr>
                <w:rFonts w:ascii="仿宋" w:eastAsia="仿宋" w:hAnsi="仿宋"/>
                <w:sz w:val="24"/>
                <w:szCs w:val="24"/>
              </w:rPr>
            </w:pPr>
            <w:r>
              <w:rPr>
                <w:rFonts w:ascii="仿宋" w:eastAsia="仿宋" w:hAnsi="仿宋" w:hint="eastAsia"/>
                <w:sz w:val="24"/>
                <w:szCs w:val="24"/>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8624B0" w:rsidP="00282B2D">
            <w:pPr>
              <w:spacing w:line="360" w:lineRule="exact"/>
              <w:jc w:val="center"/>
              <w:rPr>
                <w:rFonts w:ascii="仿宋" w:eastAsia="仿宋" w:hAnsi="仿宋"/>
                <w:sz w:val="24"/>
                <w:szCs w:val="24"/>
              </w:rPr>
            </w:pPr>
            <w:r w:rsidRPr="00CD66DC">
              <w:rPr>
                <w:rFonts w:ascii="仿宋" w:eastAsia="仿宋" w:hAnsi="仿宋" w:hint="eastAsia"/>
                <w:sz w:val="24"/>
                <w:szCs w:val="24"/>
              </w:rPr>
              <w:t>49</w:t>
            </w:r>
          </w:p>
        </w:tc>
      </w:tr>
      <w:tr w:rsidR="006B0848" w:rsidRPr="00CD66DC" w:rsidTr="00CD66DC">
        <w:trPr>
          <w:jc w:val="center"/>
        </w:trPr>
        <w:tc>
          <w:tcPr>
            <w:tcW w:w="0" w:type="auto"/>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第二十条第（六）项</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信息内容</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上一年项目数量</w:t>
            </w:r>
          </w:p>
        </w:tc>
        <w:tc>
          <w:tcPr>
            <w:tcW w:w="0" w:type="auto"/>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本年增/减</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处理决定数量</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行政处罚</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C862E8" w:rsidP="00282B2D">
            <w:pPr>
              <w:spacing w:line="360" w:lineRule="exact"/>
              <w:jc w:val="center"/>
              <w:rPr>
                <w:rFonts w:ascii="仿宋" w:eastAsia="仿宋" w:hAnsi="仿宋"/>
                <w:sz w:val="24"/>
                <w:szCs w:val="24"/>
              </w:rPr>
            </w:pPr>
            <w:r>
              <w:rPr>
                <w:rFonts w:ascii="仿宋" w:eastAsia="仿宋" w:hAnsi="仿宋"/>
                <w:sz w:val="24"/>
                <w:szCs w:val="24"/>
              </w:rPr>
              <w:t>24</w:t>
            </w:r>
          </w:p>
        </w:tc>
        <w:tc>
          <w:tcPr>
            <w:tcW w:w="0" w:type="auto"/>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9F1C17" w:rsidP="00282B2D">
            <w:pPr>
              <w:spacing w:line="360" w:lineRule="exact"/>
              <w:jc w:val="center"/>
              <w:rPr>
                <w:rFonts w:ascii="仿宋" w:eastAsia="仿宋" w:hAnsi="仿宋"/>
                <w:sz w:val="24"/>
                <w:szCs w:val="24"/>
              </w:rPr>
            </w:pPr>
            <w:r w:rsidRPr="00CD66DC">
              <w:rPr>
                <w:rFonts w:ascii="仿宋" w:eastAsia="仿宋" w:hAnsi="仿宋"/>
                <w:sz w:val="24"/>
                <w:szCs w:val="24"/>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9F1C17" w:rsidP="00282B2D">
            <w:pPr>
              <w:spacing w:line="360" w:lineRule="exact"/>
              <w:jc w:val="center"/>
              <w:rPr>
                <w:rFonts w:ascii="仿宋" w:eastAsia="仿宋" w:hAnsi="仿宋"/>
                <w:sz w:val="24"/>
                <w:szCs w:val="24"/>
              </w:rPr>
            </w:pPr>
            <w:r w:rsidRPr="00CD66DC">
              <w:rPr>
                <w:rFonts w:ascii="仿宋" w:eastAsia="仿宋" w:hAnsi="仿宋"/>
                <w:sz w:val="24"/>
                <w:szCs w:val="24"/>
              </w:rPr>
              <w:t>0</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行政强制</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C862E8" w:rsidP="00282B2D">
            <w:pPr>
              <w:spacing w:line="360" w:lineRule="exact"/>
              <w:jc w:val="center"/>
              <w:rPr>
                <w:rFonts w:ascii="仿宋" w:eastAsia="仿宋" w:hAnsi="仿宋"/>
                <w:sz w:val="24"/>
                <w:szCs w:val="24"/>
              </w:rPr>
            </w:pPr>
            <w:r>
              <w:rPr>
                <w:rFonts w:ascii="仿宋" w:eastAsia="仿宋" w:hAnsi="仿宋"/>
                <w:sz w:val="24"/>
                <w:szCs w:val="24"/>
              </w:rPr>
              <w:t>1</w:t>
            </w:r>
          </w:p>
        </w:tc>
        <w:tc>
          <w:tcPr>
            <w:tcW w:w="0" w:type="auto"/>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9F1C17" w:rsidP="00282B2D">
            <w:pPr>
              <w:spacing w:line="360" w:lineRule="exact"/>
              <w:jc w:val="center"/>
              <w:rPr>
                <w:rFonts w:ascii="仿宋" w:eastAsia="仿宋" w:hAnsi="仿宋"/>
                <w:sz w:val="24"/>
                <w:szCs w:val="24"/>
              </w:rPr>
            </w:pPr>
            <w:r w:rsidRPr="00CD66DC">
              <w:rPr>
                <w:rFonts w:ascii="仿宋" w:eastAsia="仿宋" w:hAnsi="仿宋"/>
                <w:sz w:val="24"/>
                <w:szCs w:val="24"/>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9F1C17" w:rsidP="00282B2D">
            <w:pPr>
              <w:spacing w:line="360" w:lineRule="exact"/>
              <w:jc w:val="center"/>
              <w:rPr>
                <w:rFonts w:ascii="仿宋" w:eastAsia="仿宋" w:hAnsi="仿宋"/>
                <w:sz w:val="24"/>
                <w:szCs w:val="24"/>
              </w:rPr>
            </w:pPr>
            <w:r w:rsidRPr="00CD66DC">
              <w:rPr>
                <w:rFonts w:ascii="仿宋" w:eastAsia="仿宋" w:hAnsi="仿宋"/>
                <w:sz w:val="24"/>
                <w:szCs w:val="24"/>
              </w:rPr>
              <w:t>0</w:t>
            </w:r>
          </w:p>
        </w:tc>
      </w:tr>
      <w:tr w:rsidR="006B0848" w:rsidRPr="00CD66DC" w:rsidTr="00CD66DC">
        <w:trPr>
          <w:jc w:val="center"/>
        </w:trPr>
        <w:tc>
          <w:tcPr>
            <w:tcW w:w="0" w:type="auto"/>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第二十条第（八）项</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信息内容</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上一年项目数量</w:t>
            </w:r>
          </w:p>
        </w:tc>
        <w:tc>
          <w:tcPr>
            <w:tcW w:w="0" w:type="auto"/>
            <w:gridSpan w:val="3"/>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本年增/减</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行政事业性收费</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0</w:t>
            </w:r>
          </w:p>
        </w:tc>
        <w:tc>
          <w:tcPr>
            <w:tcW w:w="0" w:type="auto"/>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0</w:t>
            </w:r>
          </w:p>
        </w:tc>
      </w:tr>
      <w:tr w:rsidR="006B0848" w:rsidRPr="00CD66DC" w:rsidTr="00CD66DC">
        <w:trPr>
          <w:jc w:val="center"/>
        </w:trPr>
        <w:tc>
          <w:tcPr>
            <w:tcW w:w="0" w:type="auto"/>
            <w:gridSpan w:val="5"/>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第二十条第（九）项</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信息内容</w:t>
            </w:r>
          </w:p>
        </w:tc>
        <w:tc>
          <w:tcPr>
            <w:tcW w:w="2508"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采购项目数量</w:t>
            </w:r>
          </w:p>
        </w:tc>
        <w:tc>
          <w:tcPr>
            <w:tcW w:w="258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0F1C6A" w:rsidP="00282B2D">
            <w:pPr>
              <w:spacing w:line="360" w:lineRule="exact"/>
              <w:jc w:val="center"/>
              <w:rPr>
                <w:rFonts w:ascii="仿宋" w:eastAsia="仿宋" w:hAnsi="仿宋"/>
                <w:sz w:val="24"/>
                <w:szCs w:val="24"/>
              </w:rPr>
            </w:pPr>
            <w:proofErr w:type="gramStart"/>
            <w:r w:rsidRPr="00CD66DC">
              <w:rPr>
                <w:rFonts w:ascii="仿宋" w:eastAsia="仿宋" w:hAnsi="仿宋" w:hint="eastAsia"/>
                <w:sz w:val="24"/>
                <w:szCs w:val="24"/>
              </w:rPr>
              <w:t>采购总</w:t>
            </w:r>
            <w:proofErr w:type="gramEnd"/>
            <w:r w:rsidRPr="00CD66DC">
              <w:rPr>
                <w:rFonts w:ascii="仿宋" w:eastAsia="仿宋" w:hAnsi="仿宋" w:hint="eastAsia"/>
                <w:sz w:val="24"/>
                <w:szCs w:val="24"/>
              </w:rPr>
              <w:t>金额</w:t>
            </w:r>
            <w:r w:rsidR="00C84694">
              <w:rPr>
                <w:rFonts w:ascii="仿宋" w:eastAsia="仿宋" w:hAnsi="仿宋" w:hint="eastAsia"/>
                <w:sz w:val="24"/>
                <w:szCs w:val="24"/>
              </w:rPr>
              <w:t>（万元）</w:t>
            </w:r>
          </w:p>
        </w:tc>
      </w:tr>
      <w:tr w:rsidR="006B0848" w:rsidRPr="00CD66DC" w:rsidTr="00CD66DC">
        <w:trPr>
          <w:jc w:val="center"/>
        </w:trPr>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CD66DC" w:rsidRDefault="006B0848" w:rsidP="00282B2D">
            <w:pPr>
              <w:spacing w:line="360" w:lineRule="exact"/>
              <w:jc w:val="center"/>
              <w:rPr>
                <w:rFonts w:ascii="仿宋" w:eastAsia="仿宋" w:hAnsi="仿宋"/>
                <w:sz w:val="24"/>
                <w:szCs w:val="24"/>
              </w:rPr>
            </w:pPr>
            <w:r w:rsidRPr="00CD66DC">
              <w:rPr>
                <w:rFonts w:ascii="仿宋" w:eastAsia="仿宋" w:hAnsi="仿宋" w:hint="eastAsia"/>
                <w:sz w:val="24"/>
                <w:szCs w:val="24"/>
              </w:rPr>
              <w:t>政府集中采购</w:t>
            </w:r>
          </w:p>
        </w:tc>
        <w:tc>
          <w:tcPr>
            <w:tcW w:w="25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087853" w:rsidP="00282B2D">
            <w:pPr>
              <w:spacing w:line="360" w:lineRule="exact"/>
              <w:jc w:val="center"/>
              <w:rPr>
                <w:rFonts w:ascii="仿宋" w:eastAsia="仿宋" w:hAnsi="仿宋"/>
                <w:sz w:val="24"/>
                <w:szCs w:val="24"/>
              </w:rPr>
            </w:pPr>
            <w:r w:rsidRPr="00CD66DC">
              <w:rPr>
                <w:rFonts w:ascii="仿宋" w:eastAsia="仿宋" w:hAnsi="仿宋" w:hint="eastAsia"/>
                <w:sz w:val="24"/>
                <w:szCs w:val="24"/>
              </w:rPr>
              <w:t>1</w:t>
            </w:r>
          </w:p>
        </w:tc>
        <w:tc>
          <w:tcPr>
            <w:tcW w:w="258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6B0848" w:rsidRPr="00CD66DC" w:rsidRDefault="00087853" w:rsidP="00282B2D">
            <w:pPr>
              <w:spacing w:line="360" w:lineRule="exact"/>
              <w:jc w:val="center"/>
              <w:rPr>
                <w:rFonts w:ascii="仿宋" w:eastAsia="仿宋" w:hAnsi="仿宋"/>
                <w:sz w:val="24"/>
                <w:szCs w:val="24"/>
              </w:rPr>
            </w:pPr>
            <w:r w:rsidRPr="00CD66DC">
              <w:rPr>
                <w:rFonts w:ascii="仿宋" w:eastAsia="仿宋" w:hAnsi="仿宋" w:hint="eastAsia"/>
                <w:sz w:val="24"/>
                <w:szCs w:val="24"/>
              </w:rPr>
              <w:t>16</w:t>
            </w:r>
            <w:r w:rsidR="00C84694">
              <w:rPr>
                <w:rFonts w:ascii="仿宋" w:eastAsia="仿宋" w:hAnsi="仿宋"/>
                <w:sz w:val="24"/>
                <w:szCs w:val="24"/>
              </w:rPr>
              <w:t>.2</w:t>
            </w:r>
          </w:p>
        </w:tc>
      </w:tr>
    </w:tbl>
    <w:p w:rsidR="00C84694" w:rsidRDefault="00C84694" w:rsidP="00C84694">
      <w:pPr>
        <w:spacing w:line="480" w:lineRule="auto"/>
        <w:ind w:firstLineChars="200" w:firstLine="482"/>
        <w:rPr>
          <w:rFonts w:asciiTheme="minorEastAsia" w:hAnsiTheme="minorEastAsia"/>
          <w:b/>
          <w:bCs/>
          <w:sz w:val="24"/>
          <w:szCs w:val="24"/>
        </w:rPr>
      </w:pPr>
    </w:p>
    <w:p w:rsidR="00C84694" w:rsidRDefault="00C84694" w:rsidP="00C84694">
      <w:pPr>
        <w:spacing w:line="480" w:lineRule="auto"/>
        <w:ind w:firstLineChars="200" w:firstLine="482"/>
        <w:rPr>
          <w:rFonts w:asciiTheme="minorEastAsia" w:hAnsiTheme="minorEastAsia"/>
          <w:b/>
          <w:bCs/>
          <w:sz w:val="24"/>
          <w:szCs w:val="24"/>
        </w:rPr>
      </w:pPr>
    </w:p>
    <w:p w:rsidR="00C84694" w:rsidRDefault="00C84694" w:rsidP="00C84694">
      <w:pPr>
        <w:spacing w:line="480" w:lineRule="auto"/>
        <w:ind w:firstLineChars="200" w:firstLine="482"/>
        <w:rPr>
          <w:rFonts w:asciiTheme="minorEastAsia" w:hAnsiTheme="minorEastAsia"/>
          <w:b/>
          <w:bCs/>
          <w:sz w:val="24"/>
          <w:szCs w:val="24"/>
        </w:rPr>
      </w:pPr>
    </w:p>
    <w:p w:rsidR="006B0848" w:rsidRPr="00866E11" w:rsidRDefault="006B0848" w:rsidP="00C84694">
      <w:pPr>
        <w:spacing w:line="480" w:lineRule="auto"/>
        <w:ind w:firstLineChars="200" w:firstLine="482"/>
        <w:rPr>
          <w:rFonts w:ascii="黑体" w:eastAsia="黑体" w:hAnsi="黑体"/>
          <w:sz w:val="32"/>
          <w:szCs w:val="32"/>
        </w:rPr>
      </w:pPr>
      <w:r w:rsidRPr="00C84694">
        <w:rPr>
          <w:rFonts w:asciiTheme="minorEastAsia" w:hAnsiTheme="minorEastAsia"/>
          <w:b/>
          <w:bCs/>
          <w:sz w:val="24"/>
          <w:szCs w:val="24"/>
        </w:rPr>
        <w:lastRenderedPageBreak/>
        <w:t>三、收到和处理政府信息公开申请情况</w:t>
      </w:r>
      <w:r w:rsidRPr="00866E11">
        <w:rPr>
          <w:rFonts w:ascii="宋体" w:eastAsia="宋体" w:hAnsi="宋体" w:cs="宋体" w:hint="eastAsia"/>
          <w:sz w:val="32"/>
          <w:szCs w:val="32"/>
        </w:rPr>
        <w:t> </w:t>
      </w:r>
    </w:p>
    <w:tbl>
      <w:tblPr>
        <w:tblW w:w="0" w:type="auto"/>
        <w:tblCellMar>
          <w:top w:w="15" w:type="dxa"/>
          <w:left w:w="15" w:type="dxa"/>
          <w:bottom w:w="15" w:type="dxa"/>
          <w:right w:w="15" w:type="dxa"/>
        </w:tblCellMar>
        <w:tblLook w:val="04A0" w:firstRow="1" w:lastRow="0" w:firstColumn="1" w:lastColumn="0" w:noHBand="0" w:noVBand="1"/>
      </w:tblPr>
      <w:tblGrid>
        <w:gridCol w:w="1940"/>
        <w:gridCol w:w="936"/>
        <w:gridCol w:w="1668"/>
        <w:gridCol w:w="444"/>
        <w:gridCol w:w="696"/>
        <w:gridCol w:w="528"/>
        <w:gridCol w:w="696"/>
        <w:gridCol w:w="660"/>
        <w:gridCol w:w="420"/>
        <w:gridCol w:w="528"/>
      </w:tblGrid>
      <w:tr w:rsidR="006B0848" w:rsidRPr="008D1FA7" w:rsidTr="006B0848">
        <w:tc>
          <w:tcPr>
            <w:tcW w:w="3276"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p>
        </w:tc>
        <w:tc>
          <w:tcPr>
            <w:tcW w:w="3972" w:type="dxa"/>
            <w:gridSpan w:val="7"/>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申请人情况</w:t>
            </w:r>
          </w:p>
        </w:tc>
      </w:tr>
      <w:tr w:rsidR="006B0848" w:rsidRPr="008D1FA7" w:rsidTr="006B0848">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444"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自然人</w:t>
            </w:r>
          </w:p>
        </w:tc>
        <w:tc>
          <w:tcPr>
            <w:tcW w:w="3000"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法人或其他组织</w:t>
            </w:r>
          </w:p>
        </w:tc>
        <w:tc>
          <w:tcPr>
            <w:tcW w:w="528"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总计</w:t>
            </w:r>
          </w:p>
        </w:tc>
      </w:tr>
      <w:tr w:rsidR="006B0848" w:rsidRPr="008D1FA7" w:rsidTr="006B0848">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商业企业</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科研机构</w:t>
            </w:r>
          </w:p>
        </w:tc>
        <w:tc>
          <w:tcPr>
            <w:tcW w:w="69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社会公益组织</w:t>
            </w:r>
          </w:p>
        </w:tc>
        <w:tc>
          <w:tcPr>
            <w:tcW w:w="6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法律服务机构</w:t>
            </w:r>
          </w:p>
        </w:tc>
        <w:tc>
          <w:tcPr>
            <w:tcW w:w="4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其他</w:t>
            </w:r>
          </w:p>
        </w:tc>
        <w:tc>
          <w:tcPr>
            <w:tcW w:w="0" w:type="auto"/>
            <w:vMerge/>
            <w:tcBorders>
              <w:top w:val="single" w:sz="6" w:space="0" w:color="auto"/>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r>
      <w:tr w:rsidR="006B0848" w:rsidRPr="008D1FA7" w:rsidTr="006B0848">
        <w:trPr>
          <w:trHeight w:val="495"/>
        </w:trPr>
        <w:tc>
          <w:tcPr>
            <w:tcW w:w="3276"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一、本年新收政府信息公开申请数量</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C66723" w:rsidP="005E3CD7">
            <w:pPr>
              <w:spacing w:line="220" w:lineRule="exact"/>
              <w:jc w:val="center"/>
              <w:rPr>
                <w:rFonts w:ascii="仿宋" w:eastAsia="仿宋" w:hAnsi="仿宋"/>
                <w:szCs w:val="21"/>
              </w:rPr>
            </w:pPr>
            <w:r w:rsidRPr="008D1FA7">
              <w:rPr>
                <w:rFonts w:ascii="仿宋" w:eastAsia="仿宋" w:hAnsi="仿宋" w:hint="eastAsia"/>
                <w:szCs w:val="21"/>
              </w:rPr>
              <w:t>1</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C66723" w:rsidP="005E3CD7">
            <w:pPr>
              <w:spacing w:line="220" w:lineRule="exact"/>
              <w:jc w:val="center"/>
              <w:rPr>
                <w:rFonts w:ascii="仿宋" w:eastAsia="仿宋" w:hAnsi="仿宋"/>
                <w:szCs w:val="21"/>
              </w:rPr>
            </w:pPr>
            <w:r w:rsidRPr="008D1FA7">
              <w:rPr>
                <w:rFonts w:ascii="仿宋" w:eastAsia="仿宋" w:hAnsi="仿宋" w:hint="eastAsia"/>
                <w:szCs w:val="21"/>
              </w:rPr>
              <w:t>1</w:t>
            </w:r>
          </w:p>
        </w:tc>
      </w:tr>
      <w:tr w:rsidR="006B0848" w:rsidRPr="008D1FA7" w:rsidTr="006B0848">
        <w:trPr>
          <w:trHeight w:val="570"/>
        </w:trPr>
        <w:tc>
          <w:tcPr>
            <w:tcW w:w="3276"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二、上年结转政府信息公开申请数量</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三、本年度办理结果</w:t>
            </w:r>
          </w:p>
        </w:tc>
        <w:tc>
          <w:tcPr>
            <w:tcW w:w="2592"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（一）予以公开</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2592"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（二）部分公开（区分处理的，只计这一情形，不计其他情形）</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936"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（三）不予公开</w:t>
            </w: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1.属于国家秘密</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2.其他法律行政法规禁止公开</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3.</w:t>
            </w:r>
            <w:r w:rsidR="000F1C6A" w:rsidRPr="008D1FA7">
              <w:rPr>
                <w:rFonts w:ascii="仿宋" w:eastAsia="仿宋" w:hAnsi="仿宋" w:hint="eastAsia"/>
                <w:szCs w:val="21"/>
              </w:rPr>
              <w:t>危及“三安全</w:t>
            </w:r>
            <w:proofErr w:type="gramStart"/>
            <w:r w:rsidR="000F1C6A" w:rsidRPr="008D1FA7">
              <w:rPr>
                <w:rFonts w:ascii="仿宋" w:eastAsia="仿宋" w:hAnsi="仿宋" w:hint="eastAsia"/>
                <w:szCs w:val="21"/>
              </w:rPr>
              <w:t>一</w:t>
            </w:r>
            <w:proofErr w:type="gramEnd"/>
            <w:r w:rsidR="000F1C6A" w:rsidRPr="008D1FA7">
              <w:rPr>
                <w:rFonts w:ascii="仿宋" w:eastAsia="仿宋" w:hAnsi="仿宋" w:hint="eastAsia"/>
                <w:szCs w:val="21"/>
              </w:rPr>
              <w:t>稳定”</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4.保护第三方合法权益</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5.属于三类内部事务信息</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6.属于四类过程性信息</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7.属于行政执法案卷</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8.属于行政查询事项</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936"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（四）无法提供</w:t>
            </w: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1.本机关不掌握相关政府信息</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3A7B75" w:rsidP="005E3CD7">
            <w:pPr>
              <w:spacing w:line="220" w:lineRule="exact"/>
              <w:jc w:val="center"/>
              <w:rPr>
                <w:rFonts w:ascii="仿宋" w:eastAsia="仿宋" w:hAnsi="仿宋"/>
                <w:szCs w:val="21"/>
              </w:rPr>
            </w:pPr>
            <w:r w:rsidRPr="008D1FA7">
              <w:rPr>
                <w:rFonts w:ascii="仿宋" w:eastAsia="仿宋" w:hAnsi="仿宋" w:hint="eastAsia"/>
                <w:szCs w:val="21"/>
              </w:rPr>
              <w:t>1</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3A7B75" w:rsidP="005E3CD7">
            <w:pPr>
              <w:spacing w:line="220" w:lineRule="exact"/>
              <w:jc w:val="center"/>
              <w:rPr>
                <w:rFonts w:ascii="仿宋" w:eastAsia="仿宋" w:hAnsi="仿宋"/>
                <w:szCs w:val="21"/>
              </w:rPr>
            </w:pPr>
            <w:r w:rsidRPr="008D1FA7">
              <w:rPr>
                <w:rFonts w:ascii="仿宋" w:eastAsia="仿宋" w:hAnsi="仿宋" w:hint="eastAsia"/>
                <w:szCs w:val="21"/>
              </w:rPr>
              <w:t>1</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2.没有现成信息需要另行制作</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3.补正后申请内容仍不明确</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3A7B75"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3A7B75"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936"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0F1C6A" w:rsidP="005E3CD7">
            <w:pPr>
              <w:spacing w:line="220" w:lineRule="exact"/>
              <w:rPr>
                <w:rFonts w:ascii="仿宋" w:eastAsia="仿宋" w:hAnsi="仿宋"/>
                <w:szCs w:val="21"/>
              </w:rPr>
            </w:pPr>
            <w:r w:rsidRPr="008D1FA7">
              <w:rPr>
                <w:rFonts w:ascii="仿宋" w:eastAsia="仿宋" w:hAnsi="仿宋" w:hint="eastAsia"/>
                <w:szCs w:val="21"/>
              </w:rPr>
              <w:t>（五）</w:t>
            </w:r>
            <w:proofErr w:type="gramStart"/>
            <w:r w:rsidRPr="008D1FA7">
              <w:rPr>
                <w:rFonts w:ascii="仿宋" w:eastAsia="仿宋" w:hAnsi="仿宋" w:hint="eastAsia"/>
                <w:szCs w:val="21"/>
              </w:rPr>
              <w:t>不予处理</w:t>
            </w:r>
            <w:proofErr w:type="gramEnd"/>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1.信访举报投诉类申请</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2.重复申请</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3.要求提供公开出版物</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4.无正当理由大量反复申请</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6B0848">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166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5.要求行政机关确认或重新出具已获取信息</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887FB7">
        <w:trPr>
          <w:trHeight w:val="360"/>
        </w:trPr>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2592"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（六）其他处理</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r w:rsidR="006B0848" w:rsidRPr="008D1FA7" w:rsidTr="00887FB7">
        <w:trPr>
          <w:trHeight w:val="393"/>
        </w:trPr>
        <w:tc>
          <w:tcPr>
            <w:tcW w:w="0" w:type="auto"/>
            <w:vMerge/>
            <w:tcBorders>
              <w:top w:val="nil"/>
              <w:left w:val="single" w:sz="6" w:space="0" w:color="auto"/>
              <w:bottom w:val="single" w:sz="6" w:space="0" w:color="auto"/>
              <w:right w:val="single" w:sz="6" w:space="0" w:color="auto"/>
            </w:tcBorders>
            <w:vAlign w:val="center"/>
            <w:hideMark/>
          </w:tcPr>
          <w:p w:rsidR="006B0848" w:rsidRPr="008D1FA7" w:rsidRDefault="006B0848" w:rsidP="005E3CD7">
            <w:pPr>
              <w:spacing w:line="220" w:lineRule="exact"/>
              <w:rPr>
                <w:rFonts w:ascii="仿宋" w:eastAsia="仿宋" w:hAnsi="仿宋"/>
                <w:szCs w:val="21"/>
              </w:rPr>
            </w:pPr>
          </w:p>
        </w:tc>
        <w:tc>
          <w:tcPr>
            <w:tcW w:w="2592"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（七）总计</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C66723" w:rsidP="005E3CD7">
            <w:pPr>
              <w:spacing w:line="220" w:lineRule="exact"/>
              <w:jc w:val="center"/>
              <w:rPr>
                <w:rFonts w:ascii="仿宋" w:eastAsia="仿宋" w:hAnsi="仿宋"/>
                <w:szCs w:val="21"/>
              </w:rPr>
            </w:pPr>
            <w:r w:rsidRPr="008D1FA7">
              <w:rPr>
                <w:rFonts w:ascii="仿宋" w:eastAsia="仿宋" w:hAnsi="仿宋" w:hint="eastAsia"/>
                <w:szCs w:val="21"/>
              </w:rPr>
              <w:t>1</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C66723" w:rsidP="005E3CD7">
            <w:pPr>
              <w:spacing w:line="220" w:lineRule="exact"/>
              <w:jc w:val="center"/>
              <w:rPr>
                <w:rFonts w:ascii="仿宋" w:eastAsia="仿宋" w:hAnsi="仿宋"/>
                <w:szCs w:val="21"/>
              </w:rPr>
            </w:pPr>
            <w:r w:rsidRPr="008D1FA7">
              <w:rPr>
                <w:rFonts w:ascii="仿宋" w:eastAsia="仿宋" w:hAnsi="仿宋" w:hint="eastAsia"/>
                <w:szCs w:val="21"/>
              </w:rPr>
              <w:t>1</w:t>
            </w:r>
          </w:p>
        </w:tc>
      </w:tr>
      <w:tr w:rsidR="006B0848" w:rsidRPr="008D1FA7" w:rsidTr="005E3CD7">
        <w:trPr>
          <w:trHeight w:val="424"/>
        </w:trPr>
        <w:tc>
          <w:tcPr>
            <w:tcW w:w="3276"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rPr>
                <w:rFonts w:ascii="仿宋" w:eastAsia="仿宋" w:hAnsi="仿宋"/>
                <w:szCs w:val="21"/>
              </w:rPr>
            </w:pPr>
            <w:r w:rsidRPr="008D1FA7">
              <w:rPr>
                <w:rFonts w:ascii="仿宋" w:eastAsia="仿宋" w:hAnsi="仿宋" w:hint="eastAsia"/>
                <w:szCs w:val="21"/>
              </w:rPr>
              <w:t>四、结转下年度继续办理</w:t>
            </w:r>
          </w:p>
        </w:tc>
        <w:tc>
          <w:tcPr>
            <w:tcW w:w="4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9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D1FA7" w:rsidRDefault="006B0848" w:rsidP="005E3CD7">
            <w:pPr>
              <w:spacing w:line="220" w:lineRule="exact"/>
              <w:jc w:val="center"/>
              <w:rPr>
                <w:rFonts w:ascii="仿宋" w:eastAsia="仿宋" w:hAnsi="仿宋"/>
                <w:szCs w:val="21"/>
              </w:rPr>
            </w:pPr>
            <w:r w:rsidRPr="008D1FA7">
              <w:rPr>
                <w:rFonts w:ascii="仿宋" w:eastAsia="仿宋" w:hAnsi="仿宋" w:hint="eastAsia"/>
                <w:szCs w:val="21"/>
              </w:rPr>
              <w:t>0</w:t>
            </w:r>
          </w:p>
        </w:tc>
      </w:tr>
    </w:tbl>
    <w:p w:rsidR="006B0848" w:rsidRPr="00C84694" w:rsidRDefault="006B0848" w:rsidP="00C84694">
      <w:pPr>
        <w:spacing w:line="480" w:lineRule="auto"/>
        <w:ind w:firstLineChars="200" w:firstLine="482"/>
        <w:rPr>
          <w:rFonts w:asciiTheme="minorEastAsia" w:hAnsiTheme="minorEastAsia"/>
          <w:b/>
          <w:bCs/>
          <w:sz w:val="24"/>
          <w:szCs w:val="24"/>
        </w:rPr>
      </w:pPr>
      <w:r w:rsidRPr="00C84694">
        <w:rPr>
          <w:rFonts w:asciiTheme="minorEastAsia" w:hAnsiTheme="minorEastAsia"/>
          <w:b/>
          <w:bCs/>
          <w:sz w:val="24"/>
          <w:szCs w:val="24"/>
        </w:rPr>
        <w:lastRenderedPageBreak/>
        <w:t>四、政府信息公开行政复议、行政诉讼情况</w:t>
      </w:r>
    </w:p>
    <w:tbl>
      <w:tblPr>
        <w:tblW w:w="0" w:type="auto"/>
        <w:tblCellMar>
          <w:top w:w="15" w:type="dxa"/>
          <w:left w:w="15" w:type="dxa"/>
          <w:bottom w:w="15" w:type="dxa"/>
          <w:right w:w="15" w:type="dxa"/>
        </w:tblCellMar>
        <w:tblLook w:val="04A0" w:firstRow="1" w:lastRow="0" w:firstColumn="1" w:lastColumn="0" w:noHBand="0" w:noVBand="1"/>
      </w:tblPr>
      <w:tblGrid>
        <w:gridCol w:w="616"/>
        <w:gridCol w:w="433"/>
        <w:gridCol w:w="433"/>
        <w:gridCol w:w="616"/>
        <w:gridCol w:w="485"/>
        <w:gridCol w:w="615"/>
        <w:gridCol w:w="615"/>
        <w:gridCol w:w="615"/>
        <w:gridCol w:w="615"/>
        <w:gridCol w:w="485"/>
        <w:gridCol w:w="615"/>
        <w:gridCol w:w="615"/>
        <w:gridCol w:w="615"/>
        <w:gridCol w:w="615"/>
        <w:gridCol w:w="528"/>
      </w:tblGrid>
      <w:tr w:rsidR="006B0848" w:rsidRPr="00866E11" w:rsidTr="006B0848">
        <w:tc>
          <w:tcPr>
            <w:tcW w:w="2292"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行政复议</w:t>
            </w:r>
          </w:p>
        </w:tc>
        <w:tc>
          <w:tcPr>
            <w:tcW w:w="4956" w:type="dxa"/>
            <w:gridSpan w:val="10"/>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行政诉讼</w:t>
            </w:r>
          </w:p>
        </w:tc>
      </w:tr>
      <w:tr w:rsidR="006B0848" w:rsidRPr="00866E11" w:rsidTr="006B0848">
        <w:tc>
          <w:tcPr>
            <w:tcW w:w="0" w:type="auto"/>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结果维持</w:t>
            </w:r>
          </w:p>
        </w:tc>
        <w:tc>
          <w:tcPr>
            <w:tcW w:w="432"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结果纠正</w:t>
            </w:r>
          </w:p>
        </w:tc>
        <w:tc>
          <w:tcPr>
            <w:tcW w:w="432"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其他结果</w:t>
            </w:r>
          </w:p>
        </w:tc>
        <w:tc>
          <w:tcPr>
            <w:tcW w:w="0" w:type="auto"/>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尚未审结</w:t>
            </w:r>
          </w:p>
        </w:tc>
        <w:tc>
          <w:tcPr>
            <w:tcW w:w="0" w:type="auto"/>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总计</w:t>
            </w:r>
          </w:p>
        </w:tc>
        <w:tc>
          <w:tcPr>
            <w:tcW w:w="0" w:type="auto"/>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未经复议直接起诉</w:t>
            </w:r>
          </w:p>
        </w:tc>
        <w:tc>
          <w:tcPr>
            <w:tcW w:w="2508"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复议后起诉</w:t>
            </w:r>
          </w:p>
        </w:tc>
      </w:tr>
      <w:tr w:rsidR="006B0848" w:rsidRPr="00866E11" w:rsidTr="006B0848">
        <w:tc>
          <w:tcPr>
            <w:tcW w:w="0" w:type="auto"/>
            <w:vMerge/>
            <w:tcBorders>
              <w:top w:val="nil"/>
              <w:left w:val="single" w:sz="6" w:space="0" w:color="auto"/>
              <w:bottom w:val="single" w:sz="6" w:space="0" w:color="auto"/>
              <w:right w:val="single" w:sz="6" w:space="0" w:color="auto"/>
            </w:tcBorders>
            <w:vAlign w:val="center"/>
            <w:hideMark/>
          </w:tcPr>
          <w:p w:rsidR="006B0848" w:rsidRPr="00866E11" w:rsidRDefault="006B0848" w:rsidP="00866E11">
            <w:pPr>
              <w:spacing w:line="300" w:lineRule="exact"/>
              <w:jc w:val="center"/>
              <w:rPr>
                <w:rFonts w:ascii="仿宋" w:eastAsia="仿宋" w:hAnsi="仿宋"/>
                <w:szCs w:val="21"/>
              </w:rPr>
            </w:pPr>
          </w:p>
        </w:tc>
        <w:tc>
          <w:tcPr>
            <w:tcW w:w="0" w:type="auto"/>
            <w:vMerge/>
            <w:tcBorders>
              <w:top w:val="nil"/>
              <w:left w:val="nil"/>
              <w:bottom w:val="single" w:sz="6" w:space="0" w:color="auto"/>
              <w:right w:val="single" w:sz="6" w:space="0" w:color="auto"/>
            </w:tcBorders>
            <w:vAlign w:val="center"/>
            <w:hideMark/>
          </w:tcPr>
          <w:p w:rsidR="006B0848" w:rsidRPr="00866E11" w:rsidRDefault="006B0848" w:rsidP="00866E11">
            <w:pPr>
              <w:spacing w:line="300" w:lineRule="exact"/>
              <w:jc w:val="center"/>
              <w:rPr>
                <w:rFonts w:ascii="仿宋" w:eastAsia="仿宋" w:hAnsi="仿宋"/>
                <w:szCs w:val="21"/>
              </w:rPr>
            </w:pPr>
          </w:p>
        </w:tc>
        <w:tc>
          <w:tcPr>
            <w:tcW w:w="0" w:type="auto"/>
            <w:vMerge/>
            <w:tcBorders>
              <w:top w:val="single" w:sz="6" w:space="0" w:color="auto"/>
              <w:left w:val="nil"/>
              <w:bottom w:val="single" w:sz="6" w:space="0" w:color="auto"/>
              <w:right w:val="single" w:sz="6" w:space="0" w:color="auto"/>
            </w:tcBorders>
            <w:vAlign w:val="center"/>
            <w:hideMark/>
          </w:tcPr>
          <w:p w:rsidR="006B0848" w:rsidRPr="00866E11" w:rsidRDefault="006B0848" w:rsidP="00866E11">
            <w:pPr>
              <w:spacing w:line="300" w:lineRule="exact"/>
              <w:jc w:val="center"/>
              <w:rPr>
                <w:rFonts w:ascii="仿宋" w:eastAsia="仿宋" w:hAnsi="仿宋"/>
                <w:szCs w:val="21"/>
              </w:rPr>
            </w:pPr>
          </w:p>
        </w:tc>
        <w:tc>
          <w:tcPr>
            <w:tcW w:w="0" w:type="auto"/>
            <w:vMerge/>
            <w:tcBorders>
              <w:top w:val="single" w:sz="6" w:space="0" w:color="auto"/>
              <w:left w:val="nil"/>
              <w:bottom w:val="single" w:sz="6" w:space="0" w:color="auto"/>
              <w:right w:val="single" w:sz="6" w:space="0" w:color="auto"/>
            </w:tcBorders>
            <w:vAlign w:val="center"/>
            <w:hideMark/>
          </w:tcPr>
          <w:p w:rsidR="006B0848" w:rsidRPr="00866E11" w:rsidRDefault="006B0848" w:rsidP="00866E11">
            <w:pPr>
              <w:spacing w:line="300" w:lineRule="exact"/>
              <w:jc w:val="center"/>
              <w:rPr>
                <w:rFonts w:ascii="仿宋" w:eastAsia="仿宋" w:hAnsi="仿宋"/>
                <w:szCs w:val="21"/>
              </w:rPr>
            </w:pPr>
          </w:p>
        </w:tc>
        <w:tc>
          <w:tcPr>
            <w:tcW w:w="0" w:type="auto"/>
            <w:vMerge/>
            <w:tcBorders>
              <w:top w:val="single" w:sz="6" w:space="0" w:color="auto"/>
              <w:left w:val="nil"/>
              <w:bottom w:val="single" w:sz="6" w:space="0" w:color="auto"/>
              <w:right w:val="single" w:sz="6" w:space="0" w:color="auto"/>
            </w:tcBorders>
            <w:vAlign w:val="center"/>
            <w:hideMark/>
          </w:tcPr>
          <w:p w:rsidR="006B0848" w:rsidRPr="00866E11" w:rsidRDefault="006B0848" w:rsidP="00866E11">
            <w:pPr>
              <w:spacing w:line="300" w:lineRule="exact"/>
              <w:jc w:val="center"/>
              <w:rPr>
                <w:rFonts w:ascii="仿宋" w:eastAsia="仿宋" w:hAnsi="仿宋"/>
                <w:szCs w:val="21"/>
              </w:rPr>
            </w:pP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结果维持</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结果纠正</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其他结果</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尚未审结</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总计</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结果维持</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结果纠正</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其他结果</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尚未审结</w:t>
            </w:r>
          </w:p>
        </w:tc>
        <w:tc>
          <w:tcPr>
            <w:tcW w:w="5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总计</w:t>
            </w:r>
          </w:p>
        </w:tc>
      </w:tr>
      <w:tr w:rsidR="006B0848" w:rsidRPr="00866E11" w:rsidTr="006B0848">
        <w:tc>
          <w:tcPr>
            <w:tcW w:w="0" w:type="auto"/>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43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43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c>
          <w:tcPr>
            <w:tcW w:w="52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B0848" w:rsidRPr="00866E11" w:rsidRDefault="006B0848" w:rsidP="00866E11">
            <w:pPr>
              <w:spacing w:line="300" w:lineRule="exact"/>
              <w:jc w:val="center"/>
              <w:rPr>
                <w:rFonts w:ascii="仿宋" w:eastAsia="仿宋" w:hAnsi="仿宋"/>
                <w:szCs w:val="21"/>
              </w:rPr>
            </w:pPr>
            <w:r w:rsidRPr="00866E11">
              <w:rPr>
                <w:rFonts w:ascii="仿宋" w:eastAsia="仿宋" w:hAnsi="仿宋" w:hint="eastAsia"/>
                <w:szCs w:val="21"/>
              </w:rPr>
              <w:t>0</w:t>
            </w:r>
          </w:p>
        </w:tc>
      </w:tr>
    </w:tbl>
    <w:p w:rsidR="006B0848" w:rsidRPr="00C84694" w:rsidRDefault="006B0848" w:rsidP="00C84694">
      <w:pPr>
        <w:spacing w:line="480" w:lineRule="auto"/>
        <w:ind w:firstLineChars="200" w:firstLine="482"/>
        <w:rPr>
          <w:rFonts w:asciiTheme="minorEastAsia" w:hAnsiTheme="minorEastAsia"/>
          <w:b/>
          <w:bCs/>
          <w:sz w:val="24"/>
          <w:szCs w:val="24"/>
        </w:rPr>
      </w:pPr>
      <w:r w:rsidRPr="00C84694">
        <w:rPr>
          <w:rFonts w:asciiTheme="minorEastAsia" w:hAnsiTheme="minorEastAsia"/>
          <w:b/>
          <w:bCs/>
          <w:sz w:val="24"/>
          <w:szCs w:val="24"/>
        </w:rPr>
        <w:t>五、存在的主要问题及改进情况</w:t>
      </w:r>
    </w:p>
    <w:p w:rsidR="00FF5704" w:rsidRPr="00C84694" w:rsidRDefault="00DC77DF" w:rsidP="008D1FA7">
      <w:pPr>
        <w:spacing w:line="480" w:lineRule="exact"/>
        <w:ind w:firstLineChars="200" w:firstLine="480"/>
        <w:rPr>
          <w:rFonts w:asciiTheme="minorEastAsia" w:hAnsiTheme="minorEastAsia"/>
          <w:bCs/>
          <w:sz w:val="24"/>
          <w:szCs w:val="24"/>
        </w:rPr>
      </w:pPr>
      <w:r w:rsidRPr="00C84694">
        <w:rPr>
          <w:rFonts w:asciiTheme="minorEastAsia" w:hAnsiTheme="minorEastAsia" w:hint="eastAsia"/>
          <w:bCs/>
          <w:sz w:val="24"/>
          <w:szCs w:val="24"/>
        </w:rPr>
        <w:t>2020年</w:t>
      </w:r>
      <w:r w:rsidR="009323D9" w:rsidRPr="00C84694">
        <w:rPr>
          <w:rFonts w:asciiTheme="minorEastAsia" w:hAnsiTheme="minorEastAsia" w:hint="eastAsia"/>
          <w:bCs/>
          <w:sz w:val="24"/>
          <w:szCs w:val="24"/>
        </w:rPr>
        <w:t>我局在政府信息公开工作方面仍存在</w:t>
      </w:r>
      <w:r w:rsidR="00945B8A" w:rsidRPr="00C84694">
        <w:rPr>
          <w:rFonts w:asciiTheme="minorEastAsia" w:hAnsiTheme="minorEastAsia" w:hint="eastAsia"/>
          <w:bCs/>
          <w:sz w:val="24"/>
          <w:szCs w:val="24"/>
        </w:rPr>
        <w:t>一些不足</w:t>
      </w:r>
      <w:r w:rsidRPr="00C84694">
        <w:rPr>
          <w:rFonts w:asciiTheme="minorEastAsia" w:hAnsiTheme="minorEastAsia" w:hint="eastAsia"/>
          <w:bCs/>
          <w:sz w:val="24"/>
          <w:szCs w:val="24"/>
        </w:rPr>
        <w:t>，</w:t>
      </w:r>
      <w:r w:rsidR="00945B8A" w:rsidRPr="00C84694">
        <w:rPr>
          <w:rFonts w:asciiTheme="minorEastAsia" w:hAnsiTheme="minorEastAsia" w:hint="eastAsia"/>
          <w:bCs/>
          <w:sz w:val="24"/>
          <w:szCs w:val="24"/>
        </w:rPr>
        <w:t>主要表现在</w:t>
      </w:r>
      <w:r w:rsidRPr="00C84694">
        <w:rPr>
          <w:rFonts w:asciiTheme="minorEastAsia" w:hAnsiTheme="minorEastAsia" w:hint="eastAsia"/>
          <w:bCs/>
          <w:sz w:val="24"/>
          <w:szCs w:val="24"/>
        </w:rPr>
        <w:t>：</w:t>
      </w:r>
      <w:r w:rsidR="009323D9" w:rsidRPr="00C84694">
        <w:rPr>
          <w:rFonts w:asciiTheme="minorEastAsia" w:hAnsiTheme="minorEastAsia" w:hint="eastAsia"/>
          <w:bCs/>
          <w:sz w:val="24"/>
          <w:szCs w:val="24"/>
        </w:rPr>
        <w:t>内部机制需更进一步完善</w:t>
      </w:r>
      <w:r w:rsidR="00945B8A" w:rsidRPr="00C84694">
        <w:rPr>
          <w:rFonts w:asciiTheme="minorEastAsia" w:hAnsiTheme="minorEastAsia" w:hint="eastAsia"/>
          <w:bCs/>
          <w:sz w:val="24"/>
          <w:szCs w:val="24"/>
        </w:rPr>
        <w:t>；政府信息公开的渠道需进一步拓宽</w:t>
      </w:r>
      <w:r w:rsidR="00D502BE" w:rsidRPr="00C84694">
        <w:rPr>
          <w:rFonts w:asciiTheme="minorEastAsia" w:hAnsiTheme="minorEastAsia" w:hint="eastAsia"/>
          <w:bCs/>
          <w:sz w:val="24"/>
          <w:szCs w:val="24"/>
        </w:rPr>
        <w:t>；</w:t>
      </w:r>
      <w:r w:rsidR="009323D9" w:rsidRPr="00C84694">
        <w:rPr>
          <w:rFonts w:asciiTheme="minorEastAsia" w:hAnsiTheme="minorEastAsia" w:hint="eastAsia"/>
          <w:bCs/>
          <w:sz w:val="24"/>
          <w:szCs w:val="24"/>
        </w:rPr>
        <w:t>在遵循保密的前</w:t>
      </w:r>
      <w:r w:rsidR="002C7248" w:rsidRPr="00C84694">
        <w:rPr>
          <w:rFonts w:asciiTheme="minorEastAsia" w:hAnsiTheme="minorEastAsia" w:hint="eastAsia"/>
          <w:bCs/>
          <w:sz w:val="24"/>
          <w:szCs w:val="24"/>
        </w:rPr>
        <w:t>提</w:t>
      </w:r>
      <w:r w:rsidR="009323D9" w:rsidRPr="00C84694">
        <w:rPr>
          <w:rFonts w:asciiTheme="minorEastAsia" w:hAnsiTheme="minorEastAsia" w:hint="eastAsia"/>
          <w:bCs/>
          <w:sz w:val="24"/>
          <w:szCs w:val="24"/>
        </w:rPr>
        <w:t>下，</w:t>
      </w:r>
      <w:r w:rsidR="00224A3E" w:rsidRPr="00C84694">
        <w:rPr>
          <w:rFonts w:asciiTheme="minorEastAsia" w:hAnsiTheme="minorEastAsia" w:hint="eastAsia"/>
          <w:bCs/>
          <w:sz w:val="24"/>
          <w:szCs w:val="24"/>
        </w:rPr>
        <w:t>信息公开范围需进一步明确、细化；</w:t>
      </w:r>
      <w:r w:rsidR="00945B8A" w:rsidRPr="00C84694">
        <w:rPr>
          <w:rFonts w:asciiTheme="minorEastAsia" w:hAnsiTheme="minorEastAsia" w:hint="eastAsia"/>
          <w:bCs/>
          <w:sz w:val="24"/>
          <w:szCs w:val="24"/>
        </w:rPr>
        <w:t>对各市气象局的政府信息公开</w:t>
      </w:r>
      <w:r w:rsidR="003B0880" w:rsidRPr="00C84694">
        <w:rPr>
          <w:rFonts w:asciiTheme="minorEastAsia" w:hAnsiTheme="minorEastAsia" w:hint="eastAsia"/>
          <w:bCs/>
          <w:sz w:val="24"/>
          <w:szCs w:val="24"/>
        </w:rPr>
        <w:t>工作</w:t>
      </w:r>
      <w:r w:rsidR="00945B8A" w:rsidRPr="00C84694">
        <w:rPr>
          <w:rFonts w:asciiTheme="minorEastAsia" w:hAnsiTheme="minorEastAsia" w:hint="eastAsia"/>
          <w:bCs/>
          <w:sz w:val="24"/>
          <w:szCs w:val="24"/>
        </w:rPr>
        <w:t>指导有待进一步加强</w:t>
      </w:r>
      <w:r w:rsidR="00224A3E" w:rsidRPr="00C84694">
        <w:rPr>
          <w:rFonts w:asciiTheme="minorEastAsia" w:hAnsiTheme="minorEastAsia" w:hint="eastAsia"/>
          <w:bCs/>
          <w:sz w:val="24"/>
          <w:szCs w:val="24"/>
        </w:rPr>
        <w:t>；</w:t>
      </w:r>
      <w:r w:rsidR="00CA42EC" w:rsidRPr="00C84694">
        <w:rPr>
          <w:rFonts w:asciiTheme="minorEastAsia" w:hAnsiTheme="minorEastAsia" w:hint="eastAsia"/>
          <w:bCs/>
          <w:sz w:val="24"/>
          <w:szCs w:val="24"/>
        </w:rPr>
        <w:t>政务服务</w:t>
      </w:r>
      <w:r w:rsidR="00CA42EC" w:rsidRPr="00C84694">
        <w:rPr>
          <w:rFonts w:asciiTheme="minorEastAsia" w:hAnsiTheme="minorEastAsia"/>
          <w:bCs/>
          <w:sz w:val="24"/>
          <w:szCs w:val="24"/>
        </w:rPr>
        <w:t>“一事通办</w:t>
      </w:r>
      <w:r w:rsidR="00CA42EC" w:rsidRPr="00C84694">
        <w:rPr>
          <w:rFonts w:asciiTheme="minorEastAsia" w:hAnsiTheme="minorEastAsia" w:hint="eastAsia"/>
          <w:bCs/>
          <w:sz w:val="24"/>
          <w:szCs w:val="24"/>
        </w:rPr>
        <w:t>”、</w:t>
      </w:r>
      <w:r w:rsidR="00CA42EC" w:rsidRPr="00C84694">
        <w:rPr>
          <w:rFonts w:asciiTheme="minorEastAsia" w:hAnsiTheme="minorEastAsia"/>
          <w:bCs/>
          <w:sz w:val="24"/>
          <w:szCs w:val="24"/>
        </w:rPr>
        <w:t>“一网通办”</w:t>
      </w:r>
      <w:r w:rsidR="00CA42EC" w:rsidRPr="00C84694">
        <w:rPr>
          <w:rFonts w:asciiTheme="minorEastAsia" w:hAnsiTheme="minorEastAsia" w:hint="eastAsia"/>
          <w:bCs/>
          <w:sz w:val="24"/>
          <w:szCs w:val="24"/>
        </w:rPr>
        <w:t>、</w:t>
      </w:r>
      <w:r w:rsidR="00CA42EC" w:rsidRPr="00C84694">
        <w:rPr>
          <w:rFonts w:asciiTheme="minorEastAsia" w:hAnsiTheme="minorEastAsia"/>
          <w:bCs/>
          <w:sz w:val="24"/>
          <w:szCs w:val="24"/>
        </w:rPr>
        <w:t>“网上办理”的质量和水平</w:t>
      </w:r>
      <w:r w:rsidR="00CA42EC" w:rsidRPr="00C84694">
        <w:rPr>
          <w:rFonts w:asciiTheme="minorEastAsia" w:hAnsiTheme="minorEastAsia" w:hint="eastAsia"/>
          <w:bCs/>
          <w:sz w:val="24"/>
          <w:szCs w:val="24"/>
        </w:rPr>
        <w:t>有待进一步提高</w:t>
      </w:r>
      <w:r w:rsidRPr="00C84694">
        <w:rPr>
          <w:rFonts w:asciiTheme="minorEastAsia" w:hAnsiTheme="minorEastAsia" w:hint="eastAsia"/>
          <w:bCs/>
          <w:sz w:val="24"/>
          <w:szCs w:val="24"/>
        </w:rPr>
        <w:t>等</w:t>
      </w:r>
      <w:r w:rsidR="00CA42EC" w:rsidRPr="00C84694">
        <w:rPr>
          <w:rFonts w:asciiTheme="minorEastAsia" w:hAnsiTheme="minorEastAsia"/>
          <w:bCs/>
          <w:sz w:val="24"/>
          <w:szCs w:val="24"/>
        </w:rPr>
        <w:t>。</w:t>
      </w:r>
    </w:p>
    <w:p w:rsidR="00FF5704" w:rsidRPr="00C84694" w:rsidRDefault="00E94C0A" w:rsidP="008D1FA7">
      <w:pPr>
        <w:spacing w:line="480" w:lineRule="exact"/>
        <w:ind w:firstLineChars="200" w:firstLine="480"/>
        <w:rPr>
          <w:rFonts w:asciiTheme="minorEastAsia" w:hAnsiTheme="minorEastAsia"/>
          <w:bCs/>
          <w:sz w:val="24"/>
          <w:szCs w:val="24"/>
        </w:rPr>
      </w:pPr>
      <w:r w:rsidRPr="00C84694">
        <w:rPr>
          <w:rFonts w:asciiTheme="minorEastAsia" w:hAnsiTheme="minorEastAsia"/>
          <w:bCs/>
          <w:sz w:val="24"/>
          <w:szCs w:val="24"/>
        </w:rPr>
        <w:t>2021年，</w:t>
      </w:r>
      <w:r w:rsidR="00966128" w:rsidRPr="00C84694">
        <w:rPr>
          <w:rFonts w:asciiTheme="minorEastAsia" w:hAnsiTheme="minorEastAsia" w:hint="eastAsia"/>
          <w:bCs/>
          <w:sz w:val="24"/>
          <w:szCs w:val="24"/>
        </w:rPr>
        <w:t>我</w:t>
      </w:r>
      <w:r w:rsidRPr="00C84694">
        <w:rPr>
          <w:rFonts w:asciiTheme="minorEastAsia" w:hAnsiTheme="minorEastAsia" w:hint="eastAsia"/>
          <w:bCs/>
          <w:sz w:val="24"/>
          <w:szCs w:val="24"/>
        </w:rPr>
        <w:t>局</w:t>
      </w:r>
      <w:r w:rsidRPr="00C84694">
        <w:rPr>
          <w:rFonts w:asciiTheme="minorEastAsia" w:hAnsiTheme="minorEastAsia"/>
          <w:bCs/>
          <w:sz w:val="24"/>
          <w:szCs w:val="24"/>
        </w:rPr>
        <w:t>将</w:t>
      </w:r>
      <w:r w:rsidR="00D502BE" w:rsidRPr="00C84694">
        <w:rPr>
          <w:rFonts w:asciiTheme="minorEastAsia" w:hAnsiTheme="minorEastAsia" w:hint="eastAsia"/>
          <w:bCs/>
          <w:sz w:val="24"/>
          <w:szCs w:val="24"/>
        </w:rPr>
        <w:t>严格按政府信息公开工作要求，不断完善工作机制，充分发挥政务新媒体灵活便捷的优势，做好信息发布、政策解读等工作。</w:t>
      </w:r>
      <w:r w:rsidR="00224A3E" w:rsidRPr="00C84694">
        <w:rPr>
          <w:rFonts w:asciiTheme="minorEastAsia" w:hAnsiTheme="minorEastAsia" w:hint="eastAsia"/>
          <w:bCs/>
          <w:sz w:val="24"/>
          <w:szCs w:val="24"/>
        </w:rPr>
        <w:t>针对人民群众关注的重点，</w:t>
      </w:r>
      <w:r w:rsidR="00D502BE" w:rsidRPr="00C84694">
        <w:rPr>
          <w:rFonts w:asciiTheme="minorEastAsia" w:hAnsiTheme="minorEastAsia" w:hint="eastAsia"/>
          <w:bCs/>
          <w:sz w:val="24"/>
          <w:szCs w:val="24"/>
        </w:rPr>
        <w:t>充实可公开信息内容，</w:t>
      </w:r>
      <w:r w:rsidR="000B3EAB" w:rsidRPr="00C84694">
        <w:rPr>
          <w:rFonts w:asciiTheme="minorEastAsia" w:hAnsiTheme="minorEastAsia" w:hint="eastAsia"/>
          <w:bCs/>
          <w:sz w:val="24"/>
          <w:szCs w:val="24"/>
        </w:rPr>
        <w:t>满足人民群众</w:t>
      </w:r>
      <w:r w:rsidR="000677DB" w:rsidRPr="00C84694">
        <w:rPr>
          <w:rFonts w:asciiTheme="minorEastAsia" w:hAnsiTheme="minorEastAsia" w:hint="eastAsia"/>
          <w:bCs/>
          <w:sz w:val="24"/>
          <w:szCs w:val="24"/>
        </w:rPr>
        <w:t>获取信息的需求。</w:t>
      </w:r>
      <w:r w:rsidR="00474312" w:rsidRPr="00C84694">
        <w:rPr>
          <w:rFonts w:asciiTheme="minorEastAsia" w:hAnsiTheme="minorEastAsia" w:hint="eastAsia"/>
          <w:bCs/>
          <w:sz w:val="24"/>
          <w:szCs w:val="24"/>
        </w:rPr>
        <w:t>进一步</w:t>
      </w:r>
      <w:r w:rsidR="00474312" w:rsidRPr="00C84694">
        <w:rPr>
          <w:rFonts w:asciiTheme="minorEastAsia" w:hAnsiTheme="minorEastAsia"/>
          <w:bCs/>
          <w:sz w:val="24"/>
          <w:szCs w:val="24"/>
        </w:rPr>
        <w:t>深化“一事通办”改革，</w:t>
      </w:r>
      <w:r w:rsidR="00474312" w:rsidRPr="00C84694">
        <w:rPr>
          <w:rFonts w:asciiTheme="minorEastAsia" w:hAnsiTheme="minorEastAsia" w:hint="eastAsia"/>
          <w:bCs/>
          <w:sz w:val="24"/>
          <w:szCs w:val="24"/>
        </w:rPr>
        <w:t>提高“一窗受理，集成服务”的质量和水平，确保实际网上办理率稳定在100%。并继续抓好广西政务数字一体化平台事项动态管理，</w:t>
      </w:r>
      <w:r w:rsidR="00474312" w:rsidRPr="00C84694">
        <w:rPr>
          <w:rFonts w:asciiTheme="minorEastAsia" w:hAnsiTheme="minorEastAsia"/>
          <w:bCs/>
          <w:sz w:val="24"/>
          <w:szCs w:val="24"/>
        </w:rPr>
        <w:t>确保线上线下信息内容准确一致。</w:t>
      </w:r>
      <w:r w:rsidR="00531EA0" w:rsidRPr="00C84694">
        <w:rPr>
          <w:rFonts w:asciiTheme="minorEastAsia" w:hAnsiTheme="minorEastAsia" w:hint="eastAsia"/>
          <w:bCs/>
          <w:sz w:val="24"/>
          <w:szCs w:val="24"/>
        </w:rPr>
        <w:t>强化教育培</w:t>
      </w:r>
      <w:r w:rsidR="009045FC" w:rsidRPr="00C84694">
        <w:rPr>
          <w:rFonts w:asciiTheme="minorEastAsia" w:hAnsiTheme="minorEastAsia" w:hint="eastAsia"/>
          <w:bCs/>
          <w:sz w:val="24"/>
          <w:szCs w:val="24"/>
        </w:rPr>
        <w:t>训</w:t>
      </w:r>
      <w:r w:rsidR="00531EA0" w:rsidRPr="00C84694">
        <w:rPr>
          <w:rFonts w:asciiTheme="minorEastAsia" w:hAnsiTheme="minorEastAsia" w:hint="eastAsia"/>
          <w:bCs/>
          <w:sz w:val="24"/>
          <w:szCs w:val="24"/>
        </w:rPr>
        <w:t>，</w:t>
      </w:r>
      <w:r w:rsidR="00AB3ACE" w:rsidRPr="00C84694">
        <w:rPr>
          <w:rFonts w:asciiTheme="minorEastAsia" w:hAnsiTheme="minorEastAsia" w:hint="eastAsia"/>
          <w:bCs/>
          <w:sz w:val="24"/>
          <w:szCs w:val="24"/>
        </w:rPr>
        <w:t>灵活采取线上线下结合的方式开展业务技能培训学习，</w:t>
      </w:r>
      <w:r w:rsidR="00531EA0" w:rsidRPr="00C84694">
        <w:rPr>
          <w:rFonts w:asciiTheme="minorEastAsia" w:hAnsiTheme="minorEastAsia" w:hint="eastAsia"/>
          <w:bCs/>
          <w:sz w:val="24"/>
          <w:szCs w:val="24"/>
        </w:rPr>
        <w:t>进一步提升政务公开意识和</w:t>
      </w:r>
      <w:r w:rsidR="00AB3ACE" w:rsidRPr="00C84694">
        <w:rPr>
          <w:rFonts w:asciiTheme="minorEastAsia" w:hAnsiTheme="minorEastAsia" w:hint="eastAsia"/>
          <w:bCs/>
          <w:sz w:val="24"/>
          <w:szCs w:val="24"/>
        </w:rPr>
        <w:t>业务</w:t>
      </w:r>
      <w:r w:rsidR="00531EA0" w:rsidRPr="00C84694">
        <w:rPr>
          <w:rFonts w:asciiTheme="minorEastAsia" w:hAnsiTheme="minorEastAsia" w:hint="eastAsia"/>
          <w:bCs/>
          <w:sz w:val="24"/>
          <w:szCs w:val="24"/>
        </w:rPr>
        <w:t>能力。</w:t>
      </w:r>
    </w:p>
    <w:p w:rsidR="006B0848" w:rsidRPr="00C84694" w:rsidRDefault="006B0848" w:rsidP="008D1FA7">
      <w:pPr>
        <w:spacing w:line="480" w:lineRule="exact"/>
        <w:ind w:firstLineChars="200" w:firstLine="482"/>
        <w:rPr>
          <w:rFonts w:asciiTheme="minorEastAsia" w:hAnsiTheme="minorEastAsia"/>
          <w:b/>
          <w:sz w:val="24"/>
          <w:szCs w:val="24"/>
        </w:rPr>
      </w:pPr>
      <w:r w:rsidRPr="00C84694">
        <w:rPr>
          <w:rFonts w:asciiTheme="minorEastAsia" w:hAnsiTheme="minorEastAsia"/>
          <w:b/>
          <w:sz w:val="24"/>
          <w:szCs w:val="24"/>
        </w:rPr>
        <w:t>六、其他需要报告的事项</w:t>
      </w:r>
    </w:p>
    <w:p w:rsidR="00F36061" w:rsidRPr="00C84694" w:rsidRDefault="006B0848" w:rsidP="00C84694">
      <w:pPr>
        <w:spacing w:line="480" w:lineRule="exact"/>
        <w:ind w:firstLineChars="200" w:firstLine="480"/>
        <w:rPr>
          <w:rFonts w:asciiTheme="minorEastAsia" w:hAnsiTheme="minorEastAsia"/>
          <w:bCs/>
          <w:sz w:val="24"/>
          <w:szCs w:val="24"/>
        </w:rPr>
      </w:pPr>
      <w:r w:rsidRPr="00C84694">
        <w:rPr>
          <w:rFonts w:asciiTheme="minorEastAsia" w:hAnsiTheme="minorEastAsia"/>
          <w:bCs/>
          <w:sz w:val="24"/>
          <w:szCs w:val="24"/>
        </w:rPr>
        <w:t>无。</w:t>
      </w:r>
    </w:p>
    <w:sectPr w:rsidR="00F36061" w:rsidRPr="00C84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58" w:rsidRDefault="00E40F58" w:rsidP="005245E1">
      <w:r>
        <w:separator/>
      </w:r>
    </w:p>
  </w:endnote>
  <w:endnote w:type="continuationSeparator" w:id="0">
    <w:p w:rsidR="00E40F58" w:rsidRDefault="00E40F58" w:rsidP="0052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新宋体 副浡渀.">
    <w:altName w:val="黑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58" w:rsidRDefault="00E40F58" w:rsidP="005245E1">
      <w:r>
        <w:separator/>
      </w:r>
    </w:p>
  </w:footnote>
  <w:footnote w:type="continuationSeparator" w:id="0">
    <w:p w:rsidR="00E40F58" w:rsidRDefault="00E40F58" w:rsidP="00524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848"/>
    <w:rsid w:val="0002079E"/>
    <w:rsid w:val="000250D2"/>
    <w:rsid w:val="00042E85"/>
    <w:rsid w:val="000435EE"/>
    <w:rsid w:val="000609F8"/>
    <w:rsid w:val="000677DB"/>
    <w:rsid w:val="00072FB7"/>
    <w:rsid w:val="00087853"/>
    <w:rsid w:val="000B2F95"/>
    <w:rsid w:val="000B3EAB"/>
    <w:rsid w:val="000C20F1"/>
    <w:rsid w:val="000D49C7"/>
    <w:rsid w:val="000E417B"/>
    <w:rsid w:val="000F1C6A"/>
    <w:rsid w:val="000F7E01"/>
    <w:rsid w:val="00107A09"/>
    <w:rsid w:val="001122D9"/>
    <w:rsid w:val="001129A3"/>
    <w:rsid w:val="00116C8A"/>
    <w:rsid w:val="0012668F"/>
    <w:rsid w:val="00127987"/>
    <w:rsid w:val="00140E6A"/>
    <w:rsid w:val="00156A5B"/>
    <w:rsid w:val="00160E96"/>
    <w:rsid w:val="001A385D"/>
    <w:rsid w:val="001D59A4"/>
    <w:rsid w:val="001D5DBD"/>
    <w:rsid w:val="001D6904"/>
    <w:rsid w:val="001F5E64"/>
    <w:rsid w:val="0020076C"/>
    <w:rsid w:val="00205521"/>
    <w:rsid w:val="00220E59"/>
    <w:rsid w:val="00224A3E"/>
    <w:rsid w:val="00226CA7"/>
    <w:rsid w:val="002270C6"/>
    <w:rsid w:val="00234A19"/>
    <w:rsid w:val="00242CFD"/>
    <w:rsid w:val="00272B04"/>
    <w:rsid w:val="00282B2D"/>
    <w:rsid w:val="00294B06"/>
    <w:rsid w:val="002951C7"/>
    <w:rsid w:val="002C2D10"/>
    <w:rsid w:val="002C3136"/>
    <w:rsid w:val="002C43CD"/>
    <w:rsid w:val="002C7248"/>
    <w:rsid w:val="002D7A3C"/>
    <w:rsid w:val="002D7B12"/>
    <w:rsid w:val="002F147A"/>
    <w:rsid w:val="002F3E47"/>
    <w:rsid w:val="003143F1"/>
    <w:rsid w:val="00327444"/>
    <w:rsid w:val="00333834"/>
    <w:rsid w:val="00343E88"/>
    <w:rsid w:val="00345079"/>
    <w:rsid w:val="00355CD9"/>
    <w:rsid w:val="003677EF"/>
    <w:rsid w:val="00371DB8"/>
    <w:rsid w:val="00376B77"/>
    <w:rsid w:val="00390C3E"/>
    <w:rsid w:val="00391FDF"/>
    <w:rsid w:val="003A7B75"/>
    <w:rsid w:val="003B0880"/>
    <w:rsid w:val="003C4F0A"/>
    <w:rsid w:val="003C5074"/>
    <w:rsid w:val="003D1BCB"/>
    <w:rsid w:val="003E66E7"/>
    <w:rsid w:val="003E6B7B"/>
    <w:rsid w:val="003F43D2"/>
    <w:rsid w:val="004017F4"/>
    <w:rsid w:val="00417B47"/>
    <w:rsid w:val="004328B7"/>
    <w:rsid w:val="00434139"/>
    <w:rsid w:val="004471C6"/>
    <w:rsid w:val="00462896"/>
    <w:rsid w:val="00462A17"/>
    <w:rsid w:val="00474312"/>
    <w:rsid w:val="00490441"/>
    <w:rsid w:val="004A5E53"/>
    <w:rsid w:val="004B70B8"/>
    <w:rsid w:val="004C65D1"/>
    <w:rsid w:val="004E1881"/>
    <w:rsid w:val="004E5E51"/>
    <w:rsid w:val="004F0971"/>
    <w:rsid w:val="004F552C"/>
    <w:rsid w:val="0051602D"/>
    <w:rsid w:val="005245E1"/>
    <w:rsid w:val="00531EA0"/>
    <w:rsid w:val="005351EF"/>
    <w:rsid w:val="00571390"/>
    <w:rsid w:val="00573094"/>
    <w:rsid w:val="00593573"/>
    <w:rsid w:val="005D06C3"/>
    <w:rsid w:val="005D4BED"/>
    <w:rsid w:val="005D700D"/>
    <w:rsid w:val="005E3CD7"/>
    <w:rsid w:val="00613AA5"/>
    <w:rsid w:val="00614E81"/>
    <w:rsid w:val="006176B1"/>
    <w:rsid w:val="00617CDC"/>
    <w:rsid w:val="0063259B"/>
    <w:rsid w:val="0065476D"/>
    <w:rsid w:val="006967C6"/>
    <w:rsid w:val="006B0848"/>
    <w:rsid w:val="006B21D6"/>
    <w:rsid w:val="006B4067"/>
    <w:rsid w:val="006C30E6"/>
    <w:rsid w:val="006C658D"/>
    <w:rsid w:val="006E4F71"/>
    <w:rsid w:val="006F1CD4"/>
    <w:rsid w:val="00701794"/>
    <w:rsid w:val="00704167"/>
    <w:rsid w:val="00716E2B"/>
    <w:rsid w:val="00746585"/>
    <w:rsid w:val="007606C6"/>
    <w:rsid w:val="007641DA"/>
    <w:rsid w:val="00796C3C"/>
    <w:rsid w:val="00796D0D"/>
    <w:rsid w:val="007A108C"/>
    <w:rsid w:val="007B01CF"/>
    <w:rsid w:val="007C5483"/>
    <w:rsid w:val="00803AEC"/>
    <w:rsid w:val="00803B6F"/>
    <w:rsid w:val="008046E5"/>
    <w:rsid w:val="00814636"/>
    <w:rsid w:val="00824AAC"/>
    <w:rsid w:val="008365B7"/>
    <w:rsid w:val="008456B7"/>
    <w:rsid w:val="00847331"/>
    <w:rsid w:val="00862289"/>
    <w:rsid w:val="008624B0"/>
    <w:rsid w:val="00866E11"/>
    <w:rsid w:val="00877E18"/>
    <w:rsid w:val="00887B46"/>
    <w:rsid w:val="00887FB7"/>
    <w:rsid w:val="008B757D"/>
    <w:rsid w:val="008D1FA7"/>
    <w:rsid w:val="008E4F8A"/>
    <w:rsid w:val="009045FC"/>
    <w:rsid w:val="00904A14"/>
    <w:rsid w:val="009323D9"/>
    <w:rsid w:val="00945B8A"/>
    <w:rsid w:val="0094643A"/>
    <w:rsid w:val="00966128"/>
    <w:rsid w:val="009662AD"/>
    <w:rsid w:val="009733BE"/>
    <w:rsid w:val="00976BA4"/>
    <w:rsid w:val="009779FE"/>
    <w:rsid w:val="00982670"/>
    <w:rsid w:val="009A0F88"/>
    <w:rsid w:val="009A33D1"/>
    <w:rsid w:val="009B019B"/>
    <w:rsid w:val="009B5A4E"/>
    <w:rsid w:val="009B6209"/>
    <w:rsid w:val="009C702D"/>
    <w:rsid w:val="009D0E08"/>
    <w:rsid w:val="009E4D53"/>
    <w:rsid w:val="009F1C17"/>
    <w:rsid w:val="009F2001"/>
    <w:rsid w:val="00A076FD"/>
    <w:rsid w:val="00A10A42"/>
    <w:rsid w:val="00A43661"/>
    <w:rsid w:val="00A66878"/>
    <w:rsid w:val="00A70B1F"/>
    <w:rsid w:val="00A9497A"/>
    <w:rsid w:val="00AA59D4"/>
    <w:rsid w:val="00AA7209"/>
    <w:rsid w:val="00AB3ACE"/>
    <w:rsid w:val="00AD3280"/>
    <w:rsid w:val="00AD4ADF"/>
    <w:rsid w:val="00AE3256"/>
    <w:rsid w:val="00B305C1"/>
    <w:rsid w:val="00B35466"/>
    <w:rsid w:val="00B41619"/>
    <w:rsid w:val="00B51FAE"/>
    <w:rsid w:val="00B67CBA"/>
    <w:rsid w:val="00B751D3"/>
    <w:rsid w:val="00B826B0"/>
    <w:rsid w:val="00B8612E"/>
    <w:rsid w:val="00BB0E93"/>
    <w:rsid w:val="00BD5EBA"/>
    <w:rsid w:val="00BE0F80"/>
    <w:rsid w:val="00C057ED"/>
    <w:rsid w:val="00C22BEE"/>
    <w:rsid w:val="00C26AFE"/>
    <w:rsid w:val="00C31209"/>
    <w:rsid w:val="00C44DD1"/>
    <w:rsid w:val="00C558E2"/>
    <w:rsid w:val="00C63F31"/>
    <w:rsid w:val="00C65E38"/>
    <w:rsid w:val="00C66723"/>
    <w:rsid w:val="00C84694"/>
    <w:rsid w:val="00C862E8"/>
    <w:rsid w:val="00C90BAF"/>
    <w:rsid w:val="00C9480C"/>
    <w:rsid w:val="00CA42EC"/>
    <w:rsid w:val="00CC083B"/>
    <w:rsid w:val="00CC33E1"/>
    <w:rsid w:val="00CC571D"/>
    <w:rsid w:val="00CD66DC"/>
    <w:rsid w:val="00D21721"/>
    <w:rsid w:val="00D37E77"/>
    <w:rsid w:val="00D502BE"/>
    <w:rsid w:val="00D50918"/>
    <w:rsid w:val="00D62756"/>
    <w:rsid w:val="00D67206"/>
    <w:rsid w:val="00D67D2B"/>
    <w:rsid w:val="00DA1B81"/>
    <w:rsid w:val="00DA3106"/>
    <w:rsid w:val="00DB59C5"/>
    <w:rsid w:val="00DC6E28"/>
    <w:rsid w:val="00DC77DF"/>
    <w:rsid w:val="00DD33E5"/>
    <w:rsid w:val="00DD36C6"/>
    <w:rsid w:val="00DF54D7"/>
    <w:rsid w:val="00DF781F"/>
    <w:rsid w:val="00E01048"/>
    <w:rsid w:val="00E14B5B"/>
    <w:rsid w:val="00E21401"/>
    <w:rsid w:val="00E24A6B"/>
    <w:rsid w:val="00E3656F"/>
    <w:rsid w:val="00E40F58"/>
    <w:rsid w:val="00E456F2"/>
    <w:rsid w:val="00E45D59"/>
    <w:rsid w:val="00E718CD"/>
    <w:rsid w:val="00E735AE"/>
    <w:rsid w:val="00E7378D"/>
    <w:rsid w:val="00E86D3F"/>
    <w:rsid w:val="00E90018"/>
    <w:rsid w:val="00E94C0A"/>
    <w:rsid w:val="00E9614F"/>
    <w:rsid w:val="00EA5208"/>
    <w:rsid w:val="00EB2C72"/>
    <w:rsid w:val="00EE1C89"/>
    <w:rsid w:val="00EF320E"/>
    <w:rsid w:val="00F006DB"/>
    <w:rsid w:val="00F11606"/>
    <w:rsid w:val="00F262A3"/>
    <w:rsid w:val="00F2665F"/>
    <w:rsid w:val="00F434E1"/>
    <w:rsid w:val="00F75C55"/>
    <w:rsid w:val="00F86B7D"/>
    <w:rsid w:val="00F941B1"/>
    <w:rsid w:val="00F94553"/>
    <w:rsid w:val="00FA4C1E"/>
    <w:rsid w:val="00FE49CF"/>
    <w:rsid w:val="00FF43F5"/>
    <w:rsid w:val="00FF5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BFE5"/>
  <w15:docId w15:val="{D9216FC1-1CDD-46FD-857B-1BE7FB5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5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45E1"/>
    <w:rPr>
      <w:sz w:val="18"/>
      <w:szCs w:val="18"/>
    </w:rPr>
  </w:style>
  <w:style w:type="paragraph" w:styleId="a5">
    <w:name w:val="footer"/>
    <w:basedOn w:val="a"/>
    <w:link w:val="a6"/>
    <w:uiPriority w:val="99"/>
    <w:unhideWhenUsed/>
    <w:rsid w:val="005245E1"/>
    <w:pPr>
      <w:tabs>
        <w:tab w:val="center" w:pos="4153"/>
        <w:tab w:val="right" w:pos="8306"/>
      </w:tabs>
      <w:snapToGrid w:val="0"/>
      <w:jc w:val="left"/>
    </w:pPr>
    <w:rPr>
      <w:sz w:val="18"/>
      <w:szCs w:val="18"/>
    </w:rPr>
  </w:style>
  <w:style w:type="character" w:customStyle="1" w:styleId="a6">
    <w:name w:val="页脚 字符"/>
    <w:basedOn w:val="a0"/>
    <w:link w:val="a5"/>
    <w:uiPriority w:val="99"/>
    <w:rsid w:val="005245E1"/>
    <w:rPr>
      <w:sz w:val="18"/>
      <w:szCs w:val="18"/>
    </w:rPr>
  </w:style>
  <w:style w:type="paragraph" w:styleId="a7">
    <w:name w:val="Balloon Text"/>
    <w:basedOn w:val="a"/>
    <w:link w:val="a8"/>
    <w:uiPriority w:val="99"/>
    <w:semiHidden/>
    <w:unhideWhenUsed/>
    <w:rsid w:val="00E456F2"/>
    <w:rPr>
      <w:sz w:val="18"/>
      <w:szCs w:val="18"/>
    </w:rPr>
  </w:style>
  <w:style w:type="character" w:customStyle="1" w:styleId="a8">
    <w:name w:val="批注框文本 字符"/>
    <w:basedOn w:val="a0"/>
    <w:link w:val="a7"/>
    <w:uiPriority w:val="99"/>
    <w:semiHidden/>
    <w:rsid w:val="00E456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23208">
      <w:marLeft w:val="0"/>
      <w:marRight w:val="0"/>
      <w:marTop w:val="0"/>
      <w:marBottom w:val="0"/>
      <w:divBdr>
        <w:top w:val="none" w:sz="0" w:space="0" w:color="auto"/>
        <w:left w:val="none" w:sz="0" w:space="0" w:color="auto"/>
        <w:bottom w:val="none" w:sz="0" w:space="0" w:color="auto"/>
        <w:right w:val="none" w:sz="0" w:space="0" w:color="auto"/>
      </w:divBdr>
      <w:divsChild>
        <w:div w:id="1798646463">
          <w:marLeft w:val="0"/>
          <w:marRight w:val="0"/>
          <w:marTop w:val="0"/>
          <w:marBottom w:val="0"/>
          <w:divBdr>
            <w:top w:val="none" w:sz="0" w:space="0" w:color="auto"/>
            <w:left w:val="none" w:sz="0" w:space="0" w:color="auto"/>
            <w:bottom w:val="none" w:sz="0" w:space="0" w:color="auto"/>
            <w:right w:val="none" w:sz="0" w:space="0" w:color="auto"/>
          </w:divBdr>
          <w:divsChild>
            <w:div w:id="2141917338">
              <w:marLeft w:val="0"/>
              <w:marRight w:val="0"/>
              <w:marTop w:val="0"/>
              <w:marBottom w:val="0"/>
              <w:divBdr>
                <w:top w:val="none" w:sz="0" w:space="0" w:color="auto"/>
                <w:left w:val="none" w:sz="0" w:space="0" w:color="auto"/>
                <w:bottom w:val="none" w:sz="0" w:space="0" w:color="auto"/>
                <w:right w:val="none" w:sz="0" w:space="0" w:color="auto"/>
              </w:divBdr>
              <w:divsChild>
                <w:div w:id="1728918615">
                  <w:marLeft w:val="0"/>
                  <w:marRight w:val="0"/>
                  <w:marTop w:val="0"/>
                  <w:marBottom w:val="0"/>
                  <w:divBdr>
                    <w:top w:val="none" w:sz="0" w:space="0" w:color="auto"/>
                    <w:left w:val="none" w:sz="0" w:space="0" w:color="auto"/>
                    <w:bottom w:val="none" w:sz="0" w:space="0" w:color="auto"/>
                    <w:right w:val="none" w:sz="0" w:space="0" w:color="auto"/>
                  </w:divBdr>
                  <w:divsChild>
                    <w:div w:id="1484809358">
                      <w:marLeft w:val="0"/>
                      <w:marRight w:val="0"/>
                      <w:marTop w:val="0"/>
                      <w:marBottom w:val="0"/>
                      <w:divBdr>
                        <w:top w:val="none" w:sz="0" w:space="0" w:color="auto"/>
                        <w:left w:val="none" w:sz="0" w:space="0" w:color="auto"/>
                        <w:bottom w:val="none" w:sz="0" w:space="0" w:color="auto"/>
                        <w:right w:val="none" w:sz="0" w:space="0" w:color="auto"/>
                      </w:divBdr>
                      <w:divsChild>
                        <w:div w:id="1792238063">
                          <w:marLeft w:val="0"/>
                          <w:marRight w:val="0"/>
                          <w:marTop w:val="0"/>
                          <w:marBottom w:val="0"/>
                          <w:divBdr>
                            <w:top w:val="none" w:sz="0" w:space="0" w:color="auto"/>
                            <w:left w:val="none" w:sz="0" w:space="0" w:color="auto"/>
                            <w:bottom w:val="none" w:sz="0" w:space="0" w:color="auto"/>
                            <w:right w:val="none" w:sz="0" w:space="0" w:color="auto"/>
                          </w:divBdr>
                        </w:div>
                        <w:div w:id="977339192">
                          <w:marLeft w:val="0"/>
                          <w:marRight w:val="0"/>
                          <w:marTop w:val="0"/>
                          <w:marBottom w:val="0"/>
                          <w:divBdr>
                            <w:top w:val="none" w:sz="0" w:space="0" w:color="auto"/>
                            <w:left w:val="none" w:sz="0" w:space="0" w:color="auto"/>
                            <w:bottom w:val="none" w:sz="0" w:space="0" w:color="auto"/>
                            <w:right w:val="none" w:sz="0" w:space="0" w:color="auto"/>
                          </w:divBdr>
                        </w:div>
                        <w:div w:id="7956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2840</Characters>
  <Application>Microsoft Office Word</Application>
  <DocSecurity>0</DocSecurity>
  <Lines>23</Lines>
  <Paragraphs>6</Paragraphs>
  <ScaleCrop>false</ScaleCrop>
  <Company>神州网信技术有限公司</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文印中心</dc:creator>
  <cp:lastModifiedBy>kiro77</cp:lastModifiedBy>
  <cp:revision>2</cp:revision>
  <cp:lastPrinted>2021-01-21T02:20:00Z</cp:lastPrinted>
  <dcterms:created xsi:type="dcterms:W3CDTF">2021-03-12T01:39:00Z</dcterms:created>
  <dcterms:modified xsi:type="dcterms:W3CDTF">2021-03-12T01:39:00Z</dcterms:modified>
</cp:coreProperties>
</file>