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D5" w:rsidRDefault="00FA5BD5" w:rsidP="00FA5BD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A5BD5" w:rsidRDefault="00FA5BD5" w:rsidP="00FA5BD5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FA5BD5" w:rsidRPr="00FE4FD5" w:rsidRDefault="00FA5BD5" w:rsidP="00FA5BD5">
      <w:pPr>
        <w:spacing w:line="520" w:lineRule="exact"/>
        <w:ind w:left="472" w:hangingChars="131" w:hanging="472"/>
        <w:jc w:val="center"/>
        <w:rPr>
          <w:rFonts w:ascii="黑体" w:eastAsia="黑体" w:hAnsi="仿宋_GB2312" w:hint="eastAsia"/>
          <w:sz w:val="36"/>
          <w:szCs w:val="36"/>
        </w:rPr>
      </w:pPr>
      <w:r w:rsidRPr="00FE4FD5">
        <w:rPr>
          <w:rFonts w:ascii="黑体" w:eastAsia="黑体" w:hAnsi="仿宋_GB2312" w:hint="eastAsia"/>
          <w:sz w:val="36"/>
          <w:szCs w:val="36"/>
        </w:rPr>
        <w:t>新建、扩建、改建建设工程避免危害气象台站探测环境审批</w:t>
      </w:r>
      <w:r>
        <w:rPr>
          <w:rFonts w:ascii="黑体" w:eastAsia="黑体" w:hAnsi="仿宋_GB2312" w:hint="eastAsia"/>
          <w:sz w:val="36"/>
          <w:szCs w:val="36"/>
        </w:rPr>
        <w:t>决定书（样本）</w:t>
      </w:r>
    </w:p>
    <w:p w:rsidR="00FA5BD5" w:rsidRPr="00F0017C" w:rsidRDefault="00FA5BD5" w:rsidP="00FA5BD5">
      <w:pPr>
        <w:jc w:val="center"/>
        <w:rPr>
          <w:rFonts w:ascii="方正小标宋简体" w:eastAsia="方正小标宋简体"/>
          <w:sz w:val="72"/>
          <w:szCs w:val="72"/>
        </w:rPr>
      </w:pPr>
      <w:r w:rsidRPr="00F0017C">
        <w:rPr>
          <w:rFonts w:ascii="方正小标宋简体" w:eastAsia="方正小标宋简体" w:hint="eastAsia"/>
          <w:sz w:val="72"/>
          <w:szCs w:val="72"/>
        </w:rPr>
        <w:t>广西壮族自治区气象局</w:t>
      </w:r>
    </w:p>
    <w:p w:rsidR="00FA5BD5" w:rsidRPr="00F0017C" w:rsidRDefault="00FA5BD5" w:rsidP="00FA5BD5">
      <w:r w:rsidRPr="005131CA">
        <w:rPr>
          <w:rFonts w:cs="仿宋_GB2312"/>
          <w:noProof/>
        </w:rPr>
        <w:pict>
          <v:line id="_x0000_s1026" style="position:absolute;left:0;text-align:left;z-index:251660288" from="-15.95pt,10.9pt" to="452.05pt,10.9pt" strokeweight="3.75pt">
            <v:stroke linestyle="thickThin"/>
          </v:line>
        </w:pict>
      </w:r>
    </w:p>
    <w:p w:rsidR="00FA5BD5" w:rsidRPr="00FE4FD5" w:rsidRDefault="00FA5BD5" w:rsidP="00FA5BD5"/>
    <w:p w:rsidR="00FA5BD5" w:rsidRDefault="00FA5BD5" w:rsidP="00FA5BD5">
      <w:pPr>
        <w:snapToGrid w:val="0"/>
        <w:spacing w:line="640" w:lineRule="exact"/>
        <w:jc w:val="center"/>
        <w:rPr>
          <w:rFonts w:ascii="Arial Unicode MS" w:eastAsia="Arial Unicode MS" w:hAnsi="Arial Unicode MS" w:cs="Arial Unicode MS" w:hint="eastAsia"/>
          <w:bCs/>
          <w:sz w:val="44"/>
          <w:szCs w:val="44"/>
        </w:rPr>
      </w:pPr>
      <w:r>
        <w:rPr>
          <w:rFonts w:ascii="Arial Unicode MS" w:eastAsia="Arial Unicode MS" w:hAnsi="Arial Unicode MS" w:cs="Arial Unicode MS" w:hint="eastAsia"/>
          <w:bCs/>
          <w:sz w:val="44"/>
          <w:szCs w:val="44"/>
        </w:rPr>
        <w:t>广西壮族自治区气象局准予</w:t>
      </w:r>
    </w:p>
    <w:p w:rsidR="00FA5BD5" w:rsidRDefault="00FA5BD5" w:rsidP="00FA5BD5">
      <w:pPr>
        <w:snapToGrid w:val="0"/>
        <w:spacing w:line="640" w:lineRule="exact"/>
        <w:jc w:val="center"/>
        <w:rPr>
          <w:rFonts w:ascii="Arial Unicode MS" w:eastAsia="Arial Unicode MS" w:hAnsi="Arial Unicode MS" w:cs="Arial Unicode MS" w:hint="eastAsia"/>
          <w:bCs/>
          <w:sz w:val="44"/>
          <w:szCs w:val="44"/>
        </w:rPr>
      </w:pPr>
      <w:r>
        <w:rPr>
          <w:rFonts w:ascii="Arial Unicode MS" w:eastAsia="Arial Unicode MS" w:hAnsi="Arial Unicode MS" w:cs="Arial Unicode MS" w:hint="eastAsia"/>
          <w:bCs/>
          <w:sz w:val="44"/>
          <w:szCs w:val="44"/>
        </w:rPr>
        <w:t>**公司建设**安居房住宅项目行政许可决定书</w:t>
      </w:r>
    </w:p>
    <w:p w:rsidR="00FA5BD5" w:rsidRPr="0008515F" w:rsidRDefault="00FA5BD5" w:rsidP="00FA5BD5">
      <w:pPr>
        <w:adjustRightInd w:val="0"/>
        <w:snapToGrid w:val="0"/>
        <w:spacing w:line="57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proofErr w:type="gramStart"/>
      <w:r w:rsidRPr="0008515F">
        <w:rPr>
          <w:rFonts w:ascii="仿宋_GB2312" w:eastAsia="仿宋_GB2312" w:hint="eastAsia"/>
          <w:sz w:val="32"/>
          <w:szCs w:val="32"/>
        </w:rPr>
        <w:t>桂气行</w:t>
      </w:r>
      <w:proofErr w:type="gramEnd"/>
      <w:r w:rsidRPr="0008515F">
        <w:rPr>
          <w:rFonts w:ascii="仿宋_GB2312" w:eastAsia="仿宋_GB2312" w:hint="eastAsia"/>
          <w:sz w:val="32"/>
          <w:szCs w:val="32"/>
        </w:rPr>
        <w:t>【年】号</w:t>
      </w:r>
    </w:p>
    <w:p w:rsidR="00FA5BD5" w:rsidRDefault="00FA5BD5" w:rsidP="00FA5BD5">
      <w:pPr>
        <w:snapToGrid w:val="0"/>
        <w:spacing w:line="316" w:lineRule="exact"/>
        <w:jc w:val="center"/>
        <w:rPr>
          <w:rFonts w:ascii="Arial Unicode MS" w:eastAsia="Arial Unicode MS" w:hAnsi="Arial Unicode MS" w:cs="Arial Unicode MS"/>
          <w:spacing w:val="-6"/>
          <w:sz w:val="28"/>
          <w:szCs w:val="28"/>
        </w:rPr>
      </w:pPr>
    </w:p>
    <w:p w:rsidR="00FA5BD5" w:rsidRPr="00D374B7" w:rsidRDefault="00FA5BD5" w:rsidP="00FA5BD5">
      <w:pPr>
        <w:ind w:firstLineChars="200" w:firstLine="640"/>
        <w:rPr>
          <w:rFonts w:ascii="仿宋_GB2312" w:eastAsia="仿宋_GB2312" w:hAnsi="Arial Unicode MS" w:cs="Arial Unicode MS" w:hint="eastAsia"/>
          <w:sz w:val="32"/>
          <w:szCs w:val="32"/>
        </w:rPr>
      </w:pP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申请人：***公司</w:t>
      </w:r>
    </w:p>
    <w:p w:rsidR="00FA5BD5" w:rsidRPr="00D374B7" w:rsidRDefault="00FA5BD5" w:rsidP="00FA5BD5">
      <w:pPr>
        <w:ind w:firstLineChars="200" w:firstLine="640"/>
        <w:rPr>
          <w:rFonts w:ascii="仿宋_GB2312" w:eastAsia="仿宋_GB2312" w:hAnsi="Arial Unicode MS" w:cs="Arial Unicode MS" w:hint="eastAsia"/>
          <w:sz w:val="32"/>
          <w:szCs w:val="32"/>
        </w:rPr>
      </w:pP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地  址：***</w:t>
      </w:r>
    </w:p>
    <w:p w:rsidR="00FA5BD5" w:rsidRPr="00D374B7" w:rsidRDefault="00FA5BD5" w:rsidP="00FA5BD5">
      <w:pPr>
        <w:snapToGrid w:val="0"/>
        <w:spacing w:line="640" w:lineRule="exact"/>
        <w:ind w:firstLineChars="200" w:firstLine="640"/>
        <w:rPr>
          <w:rFonts w:ascii="仿宋_GB2312" w:eastAsia="仿宋_GB2312" w:hAnsi="Arial Unicode MS" w:cs="Arial Unicode MS" w:hint="eastAsia"/>
          <w:sz w:val="32"/>
          <w:szCs w:val="32"/>
        </w:rPr>
      </w:pP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申请人拟在**国家基准（本、一般）站气象观测场**方位***以远处建设安居房住宅，于年月日向本机关提出“新建、扩建、改建建设工程避免危害气象探测环境行政许可”申请。</w:t>
      </w:r>
    </w:p>
    <w:p w:rsidR="00FA5BD5" w:rsidRPr="00D374B7" w:rsidRDefault="00FA5BD5" w:rsidP="00FA5BD5">
      <w:pPr>
        <w:ind w:firstLineChars="200" w:firstLine="640"/>
        <w:rPr>
          <w:rFonts w:ascii="仿宋_GB2312" w:eastAsia="仿宋_GB2312" w:hAnsi="Arial Unicode MS" w:cs="Arial Unicode MS" w:hint="eastAsia"/>
          <w:sz w:val="32"/>
          <w:szCs w:val="32"/>
        </w:rPr>
      </w:pPr>
      <w:proofErr w:type="gramStart"/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经材料</w:t>
      </w:r>
      <w:proofErr w:type="gramEnd"/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审查和现场核查，该项目建设规划符合《中华人民共和国气象法》第二十一条、《气象设施和气象探测环境保护条例》（国务院令第623号）第十三条和第十七条、《新建扩建改建建设工程避免危害气象探测环境行政许可管理办法》（中国气象局令第29号）第五条和国家强制性标准《气象探测环境保护规范 地面气象观测站》（GB 31221-2014）</w:t>
      </w: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lastRenderedPageBreak/>
        <w:t>的规定。根据《中华人民共和国行政许可法》第三十八条第一款的规定，决定准予行政许可。</w:t>
      </w:r>
    </w:p>
    <w:p w:rsidR="00FA5BD5" w:rsidRPr="00D374B7" w:rsidRDefault="00FA5BD5" w:rsidP="00FA5BD5">
      <w:pPr>
        <w:ind w:firstLineChars="200" w:firstLine="640"/>
        <w:rPr>
          <w:rFonts w:ascii="仿宋_GB2312" w:eastAsia="仿宋_GB2312" w:hAnsi="Arial Unicode MS" w:cs="Arial Unicode MS" w:hint="eastAsia"/>
          <w:sz w:val="32"/>
          <w:szCs w:val="32"/>
        </w:rPr>
      </w:pP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该项目建设规划主要内容如下：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1842"/>
        <w:gridCol w:w="2410"/>
        <w:gridCol w:w="1559"/>
        <w:gridCol w:w="793"/>
      </w:tblGrid>
      <w:tr w:rsidR="00FA5BD5" w:rsidRPr="00D374B7" w:rsidTr="00161ADB">
        <w:trPr>
          <w:jc w:val="center"/>
        </w:trPr>
        <w:tc>
          <w:tcPr>
            <w:tcW w:w="2243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建筑物名称</w:t>
            </w:r>
          </w:p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（或楼房编号）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建筑物高出观测场高度</w:t>
            </w:r>
          </w:p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（米）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建筑物到观测场围栏水平距离</w:t>
            </w:r>
          </w:p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(米)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建筑物到观测</w:t>
            </w:r>
            <w:proofErr w:type="gramStart"/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场距离</w:t>
            </w:r>
            <w:proofErr w:type="gramEnd"/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高度比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楼房</w:t>
            </w:r>
          </w:p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  <w:r w:rsidRPr="00D374B7">
              <w:rPr>
                <w:rFonts w:ascii="仿宋_GB2312" w:eastAsia="仿宋_GB2312" w:hAnsi="Arial Unicode MS" w:cs="Arial Unicode MS" w:hint="eastAsia"/>
                <w:sz w:val="32"/>
                <w:szCs w:val="32"/>
              </w:rPr>
              <w:t>层数</w:t>
            </w:r>
          </w:p>
        </w:tc>
      </w:tr>
      <w:tr w:rsidR="00FA5BD5" w:rsidRPr="00D374B7" w:rsidTr="00161ADB">
        <w:trPr>
          <w:trHeight w:val="510"/>
          <w:jc w:val="center"/>
        </w:trPr>
        <w:tc>
          <w:tcPr>
            <w:tcW w:w="2243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FA5BD5" w:rsidRPr="00D374B7" w:rsidRDefault="00FA5BD5" w:rsidP="00161ADB">
            <w:pPr>
              <w:spacing w:line="400" w:lineRule="exact"/>
              <w:jc w:val="center"/>
              <w:rPr>
                <w:rFonts w:ascii="仿宋_GB2312" w:eastAsia="仿宋_GB2312" w:hAnsi="Arial Unicode MS" w:cs="Arial Unicode MS" w:hint="eastAsia"/>
                <w:sz w:val="32"/>
                <w:szCs w:val="32"/>
              </w:rPr>
            </w:pPr>
          </w:p>
        </w:tc>
      </w:tr>
    </w:tbl>
    <w:p w:rsidR="00FA5BD5" w:rsidRPr="00D374B7" w:rsidRDefault="00FA5BD5" w:rsidP="00FA5BD5">
      <w:pPr>
        <w:ind w:firstLineChars="200" w:firstLine="640"/>
        <w:rPr>
          <w:rFonts w:ascii="仿宋_GB2312" w:eastAsia="仿宋_GB2312" w:hAnsi="Arial Unicode MS" w:cs="Arial Unicode MS" w:hint="eastAsia"/>
          <w:sz w:val="32"/>
          <w:szCs w:val="32"/>
        </w:rPr>
      </w:pP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请申请人严格按照上述规划进行建设。</w:t>
      </w:r>
    </w:p>
    <w:p w:rsidR="00FA5BD5" w:rsidRPr="00D374B7" w:rsidRDefault="00FA5BD5" w:rsidP="00FA5BD5">
      <w:pPr>
        <w:rPr>
          <w:rFonts w:ascii="仿宋_GB2312" w:eastAsia="仿宋_GB2312" w:hint="eastAsia"/>
          <w:sz w:val="32"/>
          <w:szCs w:val="32"/>
        </w:rPr>
      </w:pPr>
      <w:r w:rsidRPr="00D374B7">
        <w:rPr>
          <w:rFonts w:ascii="仿宋_GB2312" w:eastAsia="仿宋_GB2312" w:hAnsi="Arial Unicode MS" w:cs="Arial Unicode MS" w:hint="eastAsia"/>
          <w:sz w:val="32"/>
          <w:szCs w:val="32"/>
        </w:rPr>
        <w:t>如果建设规划或工程设计发生变化的，根据《新建扩建改建建设工程避免危害气象探测环境行政许可管理办法》（中国气象局令第29号）第十一条的规定，申请人应当重新申请。</w:t>
      </w:r>
    </w:p>
    <w:p w:rsidR="00FA5BD5" w:rsidRPr="00D374B7" w:rsidRDefault="00FA5BD5" w:rsidP="00FA5BD5">
      <w:pPr>
        <w:rPr>
          <w:rFonts w:ascii="仿宋_GB2312" w:eastAsia="仿宋_GB2312" w:hint="eastAsia"/>
          <w:sz w:val="32"/>
          <w:szCs w:val="32"/>
        </w:rPr>
      </w:pPr>
    </w:p>
    <w:p w:rsidR="00FA5BD5" w:rsidRPr="00D374B7" w:rsidRDefault="00FA5BD5" w:rsidP="00FA5BD5">
      <w:pPr>
        <w:rPr>
          <w:rFonts w:ascii="仿宋_GB2312" w:eastAsia="仿宋_GB2312" w:hint="eastAsia"/>
          <w:sz w:val="32"/>
          <w:szCs w:val="32"/>
        </w:rPr>
      </w:pPr>
    </w:p>
    <w:p w:rsidR="00FA5BD5" w:rsidRPr="00652A00" w:rsidRDefault="00FA5BD5" w:rsidP="00FA5BD5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652A00">
        <w:rPr>
          <w:rFonts w:ascii="仿宋_GB2312" w:eastAsia="仿宋_GB2312" w:hAnsi="宋体" w:hint="eastAsia"/>
          <w:kern w:val="0"/>
          <w:sz w:val="32"/>
          <w:szCs w:val="32"/>
        </w:rPr>
        <w:t>广西壮族自治区气象局</w:t>
      </w:r>
    </w:p>
    <w:p w:rsidR="00FA5BD5" w:rsidRPr="00652A00" w:rsidRDefault="00FA5BD5" w:rsidP="00FA5BD5">
      <w:pPr>
        <w:rPr>
          <w:rFonts w:ascii="仿宋_GB2312" w:eastAsia="仿宋_GB2312" w:hint="eastAsia"/>
          <w:sz w:val="32"/>
          <w:szCs w:val="32"/>
        </w:rPr>
      </w:pPr>
      <w:r w:rsidRPr="00652A00">
        <w:rPr>
          <w:rFonts w:ascii="仿宋_GB2312" w:eastAsia="仿宋_GB2312" w:hint="eastAsia"/>
          <w:sz w:val="32"/>
          <w:szCs w:val="32"/>
        </w:rPr>
        <w:t xml:space="preserve">                                 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652A0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652A00">
        <w:rPr>
          <w:rFonts w:ascii="仿宋_GB2312" w:eastAsia="仿宋_GB2312" w:hint="eastAsia"/>
          <w:sz w:val="32"/>
          <w:szCs w:val="32"/>
        </w:rPr>
        <w:t>日</w:t>
      </w:r>
    </w:p>
    <w:p w:rsidR="00386B25" w:rsidRPr="00FA5BD5" w:rsidRDefault="00FA5BD5"/>
    <w:sectPr w:rsidR="00386B25" w:rsidRPr="00FA5BD5" w:rsidSect="00CC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A5BD5"/>
    <w:rsid w:val="001A4AFE"/>
    <w:rsid w:val="002728B6"/>
    <w:rsid w:val="00406BF0"/>
    <w:rsid w:val="00AA5EF9"/>
    <w:rsid w:val="00CC55AC"/>
    <w:rsid w:val="00F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陶坚</cp:lastModifiedBy>
  <cp:revision>1</cp:revision>
  <dcterms:created xsi:type="dcterms:W3CDTF">2018-05-03T04:00:00Z</dcterms:created>
  <dcterms:modified xsi:type="dcterms:W3CDTF">2018-05-03T04:00:00Z</dcterms:modified>
</cp:coreProperties>
</file>