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百色市气象局20</w:t>
      </w:r>
      <w:r>
        <w:rPr>
          <w:rFonts w:hint="default" w:ascii="Times New Roman" w:hAnsi="Times New Roman" w:eastAsia="方正小标宋简体" w:cs="Times New Roman"/>
          <w:sz w:val="44"/>
          <w:szCs w:val="44"/>
          <w:lang w:val="en-US" w:eastAsia="zh-CN"/>
        </w:rPr>
        <w:t>22</w:t>
      </w:r>
      <w:r>
        <w:rPr>
          <w:rFonts w:hint="default" w:ascii="Times New Roman" w:hAnsi="Times New Roman" w:eastAsia="方正小标宋简体" w:cs="Times New Roman"/>
          <w:sz w:val="44"/>
          <w:szCs w:val="44"/>
          <w:lang w:eastAsia="zh-CN"/>
        </w:rPr>
        <w:t>年政府信息公开</w:t>
      </w:r>
    </w:p>
    <w:p>
      <w:pPr>
        <w:keepNext w:val="0"/>
        <w:keepLines w:val="0"/>
        <w:pageBreakBefore w:val="0"/>
        <w:kinsoku/>
        <w:wordWrap/>
        <w:overflowPunct/>
        <w:topLinePunct w:val="0"/>
        <w:autoSpaceDE/>
        <w:autoSpaceDN/>
        <w:bidi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工作年度报告</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一、总体情况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shd w:val="clear" w:color="auto" w:fill="FFFFFF"/>
          <w:lang w:eastAsia="zh-CN"/>
        </w:rPr>
        <w:t>百色市气象部门</w:t>
      </w:r>
      <w:r>
        <w:rPr>
          <w:rFonts w:hint="default" w:ascii="Times New Roman" w:hAnsi="Times New Roman" w:eastAsia="仿宋_GB2312" w:cs="Times New Roman"/>
          <w:color w:val="000000"/>
          <w:kern w:val="0"/>
          <w:sz w:val="32"/>
          <w:szCs w:val="32"/>
          <w:shd w:val="clear" w:color="auto" w:fill="FFFFFF"/>
          <w:lang w:val="en-US" w:eastAsia="zh-CN"/>
        </w:rPr>
        <w:t>2022</w:t>
      </w:r>
      <w:r>
        <w:rPr>
          <w:rFonts w:hint="default" w:ascii="Times New Roman" w:hAnsi="Times New Roman" w:eastAsia="仿宋_GB2312" w:cs="Times New Roman"/>
          <w:color w:val="000000"/>
          <w:kern w:val="0"/>
          <w:sz w:val="32"/>
          <w:szCs w:val="32"/>
          <w:shd w:val="clear" w:color="auto" w:fill="FFFFFF"/>
        </w:rPr>
        <w:t>年度政府信息公开工作报告根据《中华人民共和国政府信息公开条例》（以下简称《条例》）和《国务院办公厅政府信息与政务公开办公室关于政府信息公开工作年度报告有关事项的通知》（国办公开办函〔</w:t>
      </w:r>
      <w:r>
        <w:rPr>
          <w:rFonts w:hint="default" w:ascii="Times New Roman" w:hAnsi="Times New Roman" w:eastAsia="仿宋_GB2312" w:cs="Times New Roman"/>
          <w:color w:val="000000"/>
          <w:kern w:val="0"/>
          <w:sz w:val="32"/>
          <w:szCs w:val="32"/>
          <w:shd w:val="clear" w:color="auto" w:fill="FFFFFF"/>
          <w:lang w:eastAsia="zh-CN"/>
        </w:rPr>
        <w:t>20</w:t>
      </w:r>
      <w:r>
        <w:rPr>
          <w:rFonts w:hint="default" w:ascii="Times New Roman" w:hAnsi="Times New Roman" w:eastAsia="仿宋_GB2312" w:cs="Times New Roman"/>
          <w:color w:val="000000"/>
          <w:kern w:val="0"/>
          <w:sz w:val="32"/>
          <w:szCs w:val="32"/>
          <w:shd w:val="clear" w:color="auto" w:fill="FFFFFF"/>
          <w:lang w:val="en-US" w:eastAsia="zh-CN"/>
        </w:rPr>
        <w:t>19</w:t>
      </w:r>
      <w:r>
        <w:rPr>
          <w:rFonts w:hint="default" w:ascii="Times New Roman" w:hAnsi="Times New Roman" w:eastAsia="仿宋_GB2312" w:cs="Times New Roman"/>
          <w:color w:val="000000"/>
          <w:kern w:val="0"/>
          <w:sz w:val="32"/>
          <w:szCs w:val="32"/>
          <w:shd w:val="clear" w:color="auto" w:fill="FFFFFF"/>
        </w:rPr>
        <w:t>〕60号）要求，</w:t>
      </w:r>
      <w:r>
        <w:rPr>
          <w:rFonts w:hint="default" w:ascii="Times New Roman" w:hAnsi="Times New Roman" w:eastAsia="仿宋_GB2312" w:cs="Times New Roman"/>
          <w:color w:val="000000"/>
          <w:kern w:val="0"/>
          <w:sz w:val="32"/>
          <w:szCs w:val="32"/>
        </w:rPr>
        <w:t>由百色市气象</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政府信息公开</w:t>
      </w:r>
      <w:r>
        <w:rPr>
          <w:rFonts w:hint="default" w:ascii="Times New Roman" w:hAnsi="Times New Roman" w:eastAsia="仿宋_GB2312" w:cs="Times New Roman"/>
          <w:color w:val="000000"/>
          <w:kern w:val="0"/>
          <w:sz w:val="32"/>
          <w:szCs w:val="32"/>
          <w:lang w:eastAsia="zh-CN"/>
        </w:rPr>
        <w:t>工作</w:t>
      </w:r>
      <w:r>
        <w:rPr>
          <w:rFonts w:hint="default" w:ascii="Times New Roman" w:hAnsi="Times New Roman" w:eastAsia="仿宋_GB2312" w:cs="Times New Roman"/>
          <w:color w:val="000000"/>
          <w:kern w:val="0"/>
          <w:sz w:val="32"/>
          <w:szCs w:val="32"/>
        </w:rPr>
        <w:t>领导小组办公室编制完成，现予以公布</w:t>
      </w:r>
      <w:r>
        <w:rPr>
          <w:rFonts w:hint="default" w:ascii="Times New Roman" w:hAnsi="Times New Roman" w:eastAsia="仿宋_GB2312" w:cs="Times New Roman"/>
          <w:color w:val="000000"/>
          <w:kern w:val="0"/>
          <w:sz w:val="32"/>
          <w:szCs w:val="32"/>
          <w:shd w:val="clear" w:color="auto" w:fill="FFFFFF"/>
          <w:lang w:eastAsia="zh-CN"/>
        </w:rPr>
        <w:t>。</w:t>
      </w:r>
      <w:r>
        <w:rPr>
          <w:rFonts w:hint="default" w:ascii="Times New Roman" w:hAnsi="Times New Roman" w:eastAsia="仿宋_GB2312" w:cs="Times New Roman"/>
          <w:color w:val="000000"/>
          <w:kern w:val="0"/>
          <w:sz w:val="32"/>
          <w:szCs w:val="32"/>
          <w:shd w:val="clear" w:color="auto" w:fill="FFFFFF"/>
        </w:rPr>
        <w:t>全文由主动公开、依申请公开、政府信息管理、政府信息公开平台建设、监督保障（含《中华人民共和国政府信息公开条例》第五十条第四项规定的各级人民政府“工作考核、社会评议和责任追究结果情况”）</w:t>
      </w:r>
      <w:r>
        <w:rPr>
          <w:rFonts w:hint="default" w:ascii="Times New Roman" w:hAnsi="Times New Roman" w:eastAsia="仿宋_GB2312" w:cs="Times New Roman"/>
          <w:color w:val="000000"/>
          <w:kern w:val="0"/>
          <w:sz w:val="32"/>
          <w:szCs w:val="32"/>
          <w:shd w:val="clear" w:color="auto" w:fill="FFFFFF"/>
          <w:lang w:eastAsia="zh-CN"/>
        </w:rPr>
        <w:t>、政府信息公开的收费、因政府信息公开申请行政复议、提起行政诉讼的情况及存在的问题、改进措施</w:t>
      </w:r>
      <w:r>
        <w:rPr>
          <w:rFonts w:hint="default" w:ascii="Times New Roman" w:hAnsi="Times New Roman" w:eastAsia="仿宋_GB2312" w:cs="Times New Roman"/>
          <w:color w:val="000000"/>
          <w:kern w:val="0"/>
          <w:sz w:val="32"/>
          <w:szCs w:val="32"/>
          <w:shd w:val="clear" w:color="auto" w:fill="FFFFFF"/>
        </w:rPr>
        <w:t>等方面</w:t>
      </w:r>
      <w:r>
        <w:rPr>
          <w:rFonts w:hint="default" w:ascii="Times New Roman" w:hAnsi="Times New Roman" w:eastAsia="仿宋_GB2312" w:cs="Times New Roman"/>
          <w:color w:val="000000"/>
          <w:kern w:val="0"/>
          <w:sz w:val="32"/>
          <w:szCs w:val="32"/>
          <w:shd w:val="clear" w:color="auto" w:fill="FFFFFF"/>
          <w:lang w:eastAsia="zh-CN"/>
        </w:rPr>
        <w:t>内容组成</w:t>
      </w:r>
      <w:r>
        <w:rPr>
          <w:rFonts w:hint="default" w:ascii="Times New Roman" w:hAnsi="Times New Roman" w:eastAsia="仿宋_GB2312" w:cs="Times New Roman"/>
          <w:color w:val="000000"/>
          <w:kern w:val="0"/>
          <w:sz w:val="32"/>
          <w:szCs w:val="32"/>
          <w:shd w:val="clear" w:color="auto" w:fill="FFFFFF"/>
        </w:rPr>
        <w:t>。本报告中所列数据的统计自</w:t>
      </w:r>
      <w:r>
        <w:rPr>
          <w:rFonts w:hint="default" w:ascii="Times New Roman" w:hAnsi="Times New Roman" w:eastAsia="仿宋_GB2312" w:cs="Times New Roman"/>
          <w:color w:val="000000"/>
          <w:kern w:val="0"/>
          <w:sz w:val="32"/>
          <w:szCs w:val="32"/>
          <w:shd w:val="clear" w:color="auto" w:fill="FFFFFF"/>
          <w:lang w:eastAsia="zh-CN"/>
        </w:rPr>
        <w:t>202</w:t>
      </w:r>
      <w:r>
        <w:rPr>
          <w:rFonts w:hint="default" w:ascii="Times New Roman" w:hAnsi="Times New Roman" w:eastAsia="仿宋_GB2312" w:cs="Times New Roman"/>
          <w:color w:val="000000"/>
          <w:kern w:val="0"/>
          <w:sz w:val="32"/>
          <w:szCs w:val="32"/>
          <w:shd w:val="clear" w:color="auto" w:fill="FFFFFF"/>
          <w:lang w:val="en-US" w:eastAsia="zh-CN"/>
        </w:rPr>
        <w:t>2</w:t>
      </w:r>
      <w:r>
        <w:rPr>
          <w:rFonts w:hint="default" w:ascii="Times New Roman" w:hAnsi="Times New Roman" w:eastAsia="仿宋_GB2312" w:cs="Times New Roman"/>
          <w:color w:val="000000"/>
          <w:kern w:val="0"/>
          <w:sz w:val="32"/>
          <w:szCs w:val="32"/>
          <w:shd w:val="clear" w:color="auto" w:fill="FFFFFF"/>
        </w:rPr>
        <w:t>年1月1日起至</w:t>
      </w:r>
      <w:r>
        <w:rPr>
          <w:rFonts w:hint="default" w:ascii="Times New Roman" w:hAnsi="Times New Roman" w:eastAsia="仿宋_GB2312" w:cs="Times New Roman"/>
          <w:color w:val="000000"/>
          <w:kern w:val="0"/>
          <w:sz w:val="32"/>
          <w:szCs w:val="32"/>
          <w:shd w:val="clear" w:color="auto" w:fill="FFFFFF"/>
          <w:lang w:eastAsia="zh-CN"/>
        </w:rPr>
        <w:t>202</w:t>
      </w:r>
      <w:r>
        <w:rPr>
          <w:rFonts w:hint="default" w:ascii="Times New Roman" w:hAnsi="Times New Roman" w:eastAsia="仿宋_GB2312" w:cs="Times New Roman"/>
          <w:color w:val="000000"/>
          <w:kern w:val="0"/>
          <w:sz w:val="32"/>
          <w:szCs w:val="32"/>
          <w:shd w:val="clear" w:color="auto" w:fill="FFFFFF"/>
          <w:lang w:val="en-US" w:eastAsia="zh-CN"/>
        </w:rPr>
        <w:t>2</w:t>
      </w:r>
      <w:r>
        <w:rPr>
          <w:rFonts w:hint="default" w:ascii="Times New Roman" w:hAnsi="Times New Roman" w:eastAsia="仿宋_GB2312" w:cs="Times New Roman"/>
          <w:color w:val="000000"/>
          <w:kern w:val="0"/>
          <w:sz w:val="32"/>
          <w:szCs w:val="32"/>
          <w:shd w:val="clear" w:color="auto" w:fill="FFFFFF"/>
        </w:rPr>
        <w:t>年12月31日止。</w:t>
      </w:r>
      <w:r>
        <w:rPr>
          <w:rFonts w:hint="default" w:ascii="Times New Roman" w:hAnsi="Times New Roman" w:eastAsia="仿宋_GB2312" w:cs="Times New Roman"/>
          <w:color w:val="000000"/>
          <w:kern w:val="0"/>
          <w:sz w:val="32"/>
          <w:szCs w:val="32"/>
        </w:rPr>
        <w:t>如对本年度报告有任何疑问，请与百色市</w:t>
      </w:r>
      <w:r>
        <w:rPr>
          <w:rFonts w:hint="default" w:ascii="Times New Roman" w:hAnsi="Times New Roman" w:eastAsia="仿宋_GB2312" w:cs="Times New Roman"/>
          <w:color w:val="000000"/>
          <w:kern w:val="0"/>
          <w:sz w:val="32"/>
          <w:szCs w:val="32"/>
          <w:lang w:eastAsia="zh-CN"/>
        </w:rPr>
        <w:t>气象局</w:t>
      </w:r>
      <w:r>
        <w:rPr>
          <w:rFonts w:hint="default" w:ascii="Times New Roman" w:hAnsi="Times New Roman" w:eastAsia="仿宋_GB2312" w:cs="Times New Roman"/>
          <w:color w:val="000000"/>
          <w:kern w:val="0"/>
          <w:sz w:val="32"/>
          <w:szCs w:val="32"/>
        </w:rPr>
        <w:t>办公室联系（地址：</w:t>
      </w:r>
      <w:r>
        <w:rPr>
          <w:rFonts w:hint="default" w:ascii="Times New Roman" w:hAnsi="Times New Roman" w:eastAsia="仿宋_GB2312" w:cs="Times New Roman"/>
          <w:color w:val="000000"/>
          <w:kern w:val="0"/>
          <w:sz w:val="32"/>
          <w:szCs w:val="32"/>
          <w:lang w:eastAsia="zh-CN"/>
        </w:rPr>
        <w:t>百色市城北二路</w:t>
      </w:r>
      <w:r>
        <w:rPr>
          <w:rFonts w:hint="default" w:ascii="Times New Roman" w:hAnsi="Times New Roman" w:eastAsia="仿宋_GB2312" w:cs="Times New Roman"/>
          <w:color w:val="000000"/>
          <w:kern w:val="0"/>
          <w:sz w:val="32"/>
          <w:szCs w:val="32"/>
          <w:lang w:val="en-US" w:eastAsia="zh-CN"/>
        </w:rPr>
        <w:t>15号</w:t>
      </w:r>
      <w:r>
        <w:rPr>
          <w:rFonts w:hint="default" w:ascii="Times New Roman" w:hAnsi="Times New Roman" w:eastAsia="仿宋_GB2312" w:cs="Times New Roman"/>
          <w:color w:val="000000"/>
          <w:kern w:val="0"/>
          <w:sz w:val="32"/>
          <w:szCs w:val="32"/>
        </w:rPr>
        <w:t>，邮编</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533000；电话：0776-</w:t>
      </w:r>
      <w:r>
        <w:rPr>
          <w:rFonts w:hint="default" w:ascii="Times New Roman" w:hAnsi="Times New Roman" w:eastAsia="仿宋_GB2312" w:cs="Times New Roman"/>
          <w:color w:val="000000"/>
          <w:kern w:val="0"/>
          <w:sz w:val="32"/>
          <w:szCs w:val="32"/>
          <w:lang w:val="en-US" w:eastAsia="zh-CN"/>
        </w:rPr>
        <w:t>2824519</w:t>
      </w:r>
      <w:r>
        <w:rPr>
          <w:rFonts w:hint="default" w:ascii="Times New Roman" w:hAnsi="Times New Roman" w:eastAsia="仿宋_GB2312" w:cs="Times New Roman"/>
          <w:color w:val="000000"/>
          <w:kern w:val="0"/>
          <w:sz w:val="32"/>
          <w:szCs w:val="32"/>
        </w:rPr>
        <w:t>，电子邮箱：</w:t>
      </w:r>
      <w:r>
        <w:rPr>
          <w:rFonts w:hint="default" w:ascii="Times New Roman" w:hAnsi="Times New Roman" w:eastAsia="仿宋_GB2312" w:cs="Times New Roman"/>
          <w:color w:val="000000"/>
          <w:kern w:val="0"/>
          <w:sz w:val="32"/>
          <w:szCs w:val="32"/>
          <w:lang w:val="en-US" w:eastAsia="zh-CN"/>
        </w:rPr>
        <w:t>bsqx2824519@163.com</w:t>
      </w:r>
      <w:r>
        <w:rPr>
          <w:rFonts w:hint="default" w:ascii="Times New Roman" w:hAnsi="Times New Roman" w:eastAsia="仿宋_GB2312" w:cs="Times New Roman"/>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eastAsia" w:ascii="楷体" w:hAnsi="楷体" w:eastAsia="楷体" w:cs="楷体"/>
          <w:b/>
          <w:bCs w:val="0"/>
          <w:color w:val="000000"/>
          <w:kern w:val="0"/>
          <w:sz w:val="32"/>
          <w:szCs w:val="32"/>
          <w:lang w:eastAsia="zh-CN"/>
        </w:rPr>
      </w:pPr>
      <w:r>
        <w:rPr>
          <w:rFonts w:hint="eastAsia" w:ascii="楷体" w:hAnsi="楷体" w:eastAsia="楷体" w:cs="楷体"/>
          <w:b/>
          <w:bCs w:val="0"/>
          <w:color w:val="000000"/>
          <w:kern w:val="0"/>
          <w:sz w:val="32"/>
          <w:szCs w:val="32"/>
          <w:lang w:eastAsia="zh-CN"/>
        </w:rPr>
        <w:t>（</w:t>
      </w:r>
      <w:r>
        <w:rPr>
          <w:rFonts w:hint="eastAsia" w:ascii="楷体" w:hAnsi="楷体" w:eastAsia="楷体" w:cs="楷体"/>
          <w:b/>
          <w:bCs w:val="0"/>
          <w:color w:val="000000"/>
          <w:kern w:val="0"/>
          <w:sz w:val="32"/>
          <w:szCs w:val="32"/>
          <w:lang w:val="en-US" w:eastAsia="zh-CN"/>
        </w:rPr>
        <w:t>一</w:t>
      </w:r>
      <w:r>
        <w:rPr>
          <w:rFonts w:hint="eastAsia" w:ascii="楷体" w:hAnsi="楷体" w:eastAsia="楷体" w:cs="楷体"/>
          <w:b/>
          <w:bCs w:val="0"/>
          <w:color w:val="000000"/>
          <w:kern w:val="0"/>
          <w:sz w:val="32"/>
          <w:szCs w:val="32"/>
          <w:lang w:eastAsia="zh-CN"/>
        </w:rPr>
        <w:t>）主动公开情况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1．主动公开信息情况：202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年1月1日至12月31日止，</w:t>
      </w:r>
      <w:r>
        <w:rPr>
          <w:rFonts w:hint="default" w:ascii="Times New Roman" w:hAnsi="Times New Roman" w:eastAsia="仿宋_GB2312" w:cs="Times New Roman"/>
          <w:color w:val="000000"/>
          <w:kern w:val="0"/>
          <w:sz w:val="32"/>
          <w:szCs w:val="32"/>
          <w:highlight w:val="none"/>
        </w:rPr>
        <w:t>本部门主动公开政府信息</w:t>
      </w:r>
      <w:r>
        <w:rPr>
          <w:rFonts w:hint="default" w:ascii="Times New Roman" w:hAnsi="Times New Roman" w:eastAsia="仿宋_GB2312" w:cs="Times New Roman"/>
          <w:color w:val="000000"/>
          <w:kern w:val="0"/>
          <w:sz w:val="32"/>
          <w:szCs w:val="32"/>
          <w:highlight w:val="none"/>
          <w:lang w:val="en-US" w:eastAsia="zh-CN"/>
        </w:rPr>
        <w:t>206</w:t>
      </w:r>
      <w:r>
        <w:rPr>
          <w:rFonts w:hint="default" w:ascii="Times New Roman" w:hAnsi="Times New Roman" w:eastAsia="仿宋_GB2312" w:cs="Times New Roman"/>
          <w:color w:val="000000"/>
          <w:kern w:val="0"/>
          <w:sz w:val="32"/>
          <w:szCs w:val="32"/>
          <w:highlight w:val="none"/>
        </w:rPr>
        <w:t>条，</w:t>
      </w:r>
      <w:r>
        <w:rPr>
          <w:rFonts w:hint="default" w:ascii="Times New Roman" w:hAnsi="Times New Roman" w:eastAsia="仿宋_GB2312" w:cs="Times New Roman"/>
          <w:color w:val="000000"/>
          <w:kern w:val="0"/>
          <w:sz w:val="32"/>
          <w:szCs w:val="32"/>
        </w:rPr>
        <w:t>材料符合要求。内容如下：（1）部门动态；（2）部门预决算；（3）部门人事信息；（4）部门服务清单相关信息；（</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）行政许可、行政处罚信息，方便群众办事，提高群众满意度。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2．政务服务政务公开情况：（1）主动公开本部门职责清单、政务服务事项</w:t>
      </w:r>
      <w:r>
        <w:rPr>
          <w:rFonts w:hint="default" w:ascii="Times New Roman" w:hAnsi="Times New Roman" w:eastAsia="仿宋_GB2312" w:cs="Times New Roman"/>
          <w:color w:val="000000"/>
          <w:kern w:val="0"/>
          <w:sz w:val="32"/>
          <w:szCs w:val="32"/>
          <w:lang w:val="en-US" w:eastAsia="zh-CN"/>
        </w:rPr>
        <w:t>41</w:t>
      </w:r>
      <w:r>
        <w:rPr>
          <w:rFonts w:hint="default" w:ascii="Times New Roman" w:hAnsi="Times New Roman" w:eastAsia="仿宋_GB2312" w:cs="Times New Roman"/>
          <w:color w:val="000000"/>
          <w:kern w:val="0"/>
          <w:sz w:val="32"/>
          <w:szCs w:val="32"/>
        </w:rPr>
        <w:t>项，</w:t>
      </w:r>
      <w:r>
        <w:rPr>
          <w:rFonts w:hint="default" w:ascii="Times New Roman" w:hAnsi="Times New Roman" w:eastAsia="仿宋_GB2312" w:cs="Times New Roman"/>
          <w:color w:val="000000"/>
          <w:kern w:val="0"/>
          <w:sz w:val="32"/>
          <w:szCs w:val="32"/>
          <w:highlight w:val="none"/>
        </w:rPr>
        <w:t>其中可在线办理事项</w:t>
      </w:r>
      <w:r>
        <w:rPr>
          <w:rFonts w:hint="default" w:ascii="Times New Roman" w:hAnsi="Times New Roman" w:eastAsia="仿宋_GB2312" w:cs="Times New Roman"/>
          <w:color w:val="000000"/>
          <w:kern w:val="0"/>
          <w:sz w:val="32"/>
          <w:szCs w:val="32"/>
          <w:highlight w:val="none"/>
          <w:lang w:val="en-US" w:eastAsia="zh-CN"/>
        </w:rPr>
        <w:t>15</w:t>
      </w:r>
      <w:r>
        <w:rPr>
          <w:rFonts w:hint="default" w:ascii="Times New Roman" w:hAnsi="Times New Roman" w:eastAsia="仿宋_GB2312" w:cs="Times New Roman"/>
          <w:color w:val="000000"/>
          <w:kern w:val="0"/>
          <w:sz w:val="32"/>
          <w:szCs w:val="32"/>
          <w:highlight w:val="none"/>
        </w:rPr>
        <w:t>项。通过百色市政府网站的《</w:t>
      </w:r>
      <w:r>
        <w:rPr>
          <w:rFonts w:hint="default" w:ascii="Times New Roman" w:hAnsi="Times New Roman" w:eastAsia="仿宋_GB2312" w:cs="Times New Roman"/>
          <w:color w:val="000000"/>
          <w:kern w:val="0"/>
          <w:sz w:val="32"/>
          <w:szCs w:val="32"/>
          <w:highlight w:val="none"/>
          <w:lang w:eastAsia="zh-CN"/>
        </w:rPr>
        <w:t>政府信息公开</w:t>
      </w:r>
      <w:r>
        <w:rPr>
          <w:rFonts w:hint="default" w:ascii="Times New Roman" w:hAnsi="Times New Roman" w:eastAsia="仿宋_GB2312" w:cs="Times New Roman"/>
          <w:color w:val="000000"/>
          <w:kern w:val="0"/>
          <w:sz w:val="32"/>
          <w:szCs w:val="32"/>
          <w:highlight w:val="none"/>
        </w:rPr>
        <w:t>》栏公开、进</w:t>
      </w:r>
      <w:r>
        <w:rPr>
          <w:rFonts w:hint="default" w:ascii="Times New Roman" w:hAnsi="Times New Roman" w:eastAsia="仿宋_GB2312" w:cs="Times New Roman"/>
          <w:color w:val="000000"/>
          <w:kern w:val="0"/>
          <w:sz w:val="32"/>
          <w:szCs w:val="32"/>
        </w:rPr>
        <w:t>驻市大数据发展</w:t>
      </w:r>
      <w:r>
        <w:rPr>
          <w:rFonts w:hint="default" w:ascii="Times New Roman" w:hAnsi="Times New Roman" w:eastAsia="仿宋_GB2312" w:cs="Times New Roman"/>
          <w:color w:val="000000"/>
          <w:kern w:val="0"/>
          <w:sz w:val="32"/>
          <w:szCs w:val="32"/>
          <w:lang w:eastAsia="zh-CN"/>
        </w:rPr>
        <w:t>部门</w:t>
      </w:r>
      <w:r>
        <w:rPr>
          <w:rFonts w:hint="default" w:ascii="Times New Roman" w:hAnsi="Times New Roman" w:eastAsia="仿宋_GB2312" w:cs="Times New Roman"/>
          <w:color w:val="000000"/>
          <w:kern w:val="0"/>
          <w:sz w:val="32"/>
          <w:szCs w:val="32"/>
        </w:rPr>
        <w:t>政务服务中心窗口、政务服务中心电子触摸查询系统等，将政务服务事项名称及性质、设定依据、实施权限和实施主体、必须现场办理原因说明、服务对象、申请材料、办结时限、收费标准及依据、咨询及投诉电话等事项进行公开，方便群众办事，接受社会监督。（2）</w:t>
      </w:r>
      <w:r>
        <w:rPr>
          <w:rFonts w:hint="default" w:ascii="Times New Roman" w:hAnsi="Times New Roman" w:eastAsia="仿宋_GB2312" w:cs="Times New Roman"/>
          <w:color w:val="000000"/>
          <w:kern w:val="0"/>
          <w:sz w:val="32"/>
          <w:szCs w:val="32"/>
          <w:highlight w:val="none"/>
        </w:rPr>
        <w:t>主动公开本部门实施行政许可信息</w:t>
      </w:r>
      <w:r>
        <w:rPr>
          <w:rFonts w:hint="default" w:ascii="Times New Roman" w:hAnsi="Times New Roman" w:eastAsia="仿宋_GB2312" w:cs="Times New Roman"/>
          <w:color w:val="000000"/>
          <w:kern w:val="0"/>
          <w:sz w:val="32"/>
          <w:szCs w:val="32"/>
          <w:highlight w:val="none"/>
          <w:lang w:val="en-US" w:eastAsia="zh-CN"/>
        </w:rPr>
        <w:t>26</w:t>
      </w:r>
      <w:r>
        <w:rPr>
          <w:rFonts w:hint="default" w:ascii="Times New Roman" w:hAnsi="Times New Roman" w:eastAsia="仿宋_GB2312" w:cs="Times New Roman"/>
          <w:color w:val="000000"/>
          <w:kern w:val="0"/>
          <w:sz w:val="32"/>
          <w:szCs w:val="32"/>
          <w:highlight w:val="none"/>
        </w:rPr>
        <w:t>条。</w:t>
      </w:r>
      <w:r>
        <w:rPr>
          <w:rFonts w:hint="default" w:ascii="Times New Roman" w:hAnsi="Times New Roman" w:eastAsia="仿宋_GB2312" w:cs="Times New Roman"/>
          <w:color w:val="000000"/>
          <w:kern w:val="0"/>
          <w:sz w:val="32"/>
          <w:szCs w:val="32"/>
        </w:rPr>
        <w:t>（3）及时主动公开并更新本部门概况、职责、内设机构、领导简介、办公地址、联系电话、传真号码、邮政编码等。更新本</w:t>
      </w:r>
      <w:r>
        <w:rPr>
          <w:rFonts w:hint="default" w:ascii="Times New Roman" w:hAnsi="Times New Roman" w:eastAsia="仿宋_GB2312" w:cs="Times New Roman"/>
          <w:color w:val="000000"/>
          <w:kern w:val="0"/>
          <w:sz w:val="32"/>
          <w:szCs w:val="32"/>
          <w:lang w:eastAsia="zh-CN"/>
        </w:rPr>
        <w:t>部门</w:t>
      </w:r>
      <w:r>
        <w:rPr>
          <w:rFonts w:hint="default" w:ascii="Times New Roman" w:hAnsi="Times New Roman" w:eastAsia="仿宋_GB2312" w:cs="Times New Roman"/>
          <w:color w:val="000000"/>
          <w:kern w:val="0"/>
          <w:sz w:val="32"/>
          <w:szCs w:val="32"/>
        </w:rPr>
        <w:t>政府信息公开目录和指南并完成好各项信息公开及更新发布工作。</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default" w:ascii="楷体" w:hAnsi="楷体" w:eastAsia="楷体" w:cs="楷体"/>
          <w:b/>
          <w:bCs w:val="0"/>
          <w:color w:val="000000"/>
          <w:kern w:val="0"/>
          <w:sz w:val="32"/>
          <w:szCs w:val="32"/>
          <w:lang w:eastAsia="zh-CN"/>
        </w:rPr>
      </w:pPr>
      <w:r>
        <w:rPr>
          <w:rFonts w:hint="eastAsia" w:ascii="楷体" w:hAnsi="楷体" w:eastAsia="楷体" w:cs="楷体"/>
          <w:b/>
          <w:bCs w:val="0"/>
          <w:color w:val="000000"/>
          <w:kern w:val="0"/>
          <w:sz w:val="32"/>
          <w:szCs w:val="32"/>
          <w:lang w:eastAsia="zh-CN"/>
        </w:rPr>
        <w:t>（</w:t>
      </w:r>
      <w:r>
        <w:rPr>
          <w:rFonts w:hint="eastAsia" w:ascii="楷体" w:hAnsi="楷体" w:eastAsia="楷体" w:cs="楷体"/>
          <w:b/>
          <w:bCs w:val="0"/>
          <w:color w:val="000000"/>
          <w:kern w:val="0"/>
          <w:sz w:val="32"/>
          <w:szCs w:val="32"/>
          <w:lang w:val="en-US" w:eastAsia="zh-CN"/>
        </w:rPr>
        <w:t>二</w:t>
      </w:r>
      <w:r>
        <w:rPr>
          <w:rFonts w:hint="eastAsia" w:ascii="楷体" w:hAnsi="楷体" w:eastAsia="楷体" w:cs="楷体"/>
          <w:b/>
          <w:bCs w:val="0"/>
          <w:color w:val="000000"/>
          <w:kern w:val="0"/>
          <w:sz w:val="32"/>
          <w:szCs w:val="32"/>
          <w:lang w:eastAsia="zh-CN"/>
        </w:rPr>
        <w:t>）</w:t>
      </w:r>
      <w:r>
        <w:rPr>
          <w:rFonts w:hint="default" w:ascii="楷体" w:hAnsi="楷体" w:eastAsia="楷体" w:cs="楷体"/>
          <w:b/>
          <w:bCs w:val="0"/>
          <w:color w:val="000000"/>
          <w:kern w:val="0"/>
          <w:sz w:val="32"/>
          <w:szCs w:val="32"/>
          <w:lang w:eastAsia="zh-CN"/>
        </w:rPr>
        <w:t>依申请公开情况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202</w:t>
      </w: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年我</w:t>
      </w:r>
      <w:r>
        <w:rPr>
          <w:rFonts w:hint="default" w:ascii="Times New Roman" w:hAnsi="Times New Roman" w:eastAsia="仿宋_GB2312" w:cs="Times New Roman"/>
          <w:color w:val="000000"/>
          <w:kern w:val="0"/>
          <w:sz w:val="32"/>
          <w:szCs w:val="32"/>
          <w:lang w:eastAsia="zh-CN"/>
        </w:rPr>
        <w:t>部门</w:t>
      </w:r>
      <w:r>
        <w:rPr>
          <w:rFonts w:hint="default" w:ascii="Times New Roman" w:hAnsi="Times New Roman" w:eastAsia="仿宋_GB2312" w:cs="Times New Roman"/>
          <w:color w:val="000000"/>
          <w:kern w:val="0"/>
          <w:sz w:val="32"/>
          <w:szCs w:val="32"/>
        </w:rPr>
        <w:t>没有收到群众来电来信要求政府信息公开的申请。</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default" w:ascii="楷体" w:hAnsi="楷体" w:eastAsia="楷体" w:cs="楷体"/>
          <w:b/>
          <w:bCs w:val="0"/>
          <w:color w:val="000000"/>
          <w:kern w:val="0"/>
          <w:sz w:val="32"/>
          <w:szCs w:val="32"/>
          <w:lang w:eastAsia="zh-CN"/>
        </w:rPr>
      </w:pPr>
      <w:r>
        <w:rPr>
          <w:rFonts w:hint="eastAsia" w:ascii="楷体" w:hAnsi="楷体" w:eastAsia="楷体" w:cs="楷体"/>
          <w:b/>
          <w:bCs w:val="0"/>
          <w:color w:val="000000"/>
          <w:kern w:val="0"/>
          <w:sz w:val="32"/>
          <w:szCs w:val="32"/>
          <w:lang w:eastAsia="zh-CN"/>
        </w:rPr>
        <w:t>（</w:t>
      </w:r>
      <w:r>
        <w:rPr>
          <w:rFonts w:hint="eastAsia" w:ascii="楷体" w:hAnsi="楷体" w:eastAsia="楷体" w:cs="楷体"/>
          <w:b/>
          <w:bCs w:val="0"/>
          <w:color w:val="000000"/>
          <w:kern w:val="0"/>
          <w:sz w:val="32"/>
          <w:szCs w:val="32"/>
          <w:lang w:val="en-US" w:eastAsia="zh-CN"/>
        </w:rPr>
        <w:t>三</w:t>
      </w:r>
      <w:r>
        <w:rPr>
          <w:rFonts w:hint="eastAsia" w:ascii="楷体" w:hAnsi="楷体" w:eastAsia="楷体" w:cs="楷体"/>
          <w:b/>
          <w:bCs w:val="0"/>
          <w:color w:val="000000"/>
          <w:kern w:val="0"/>
          <w:sz w:val="32"/>
          <w:szCs w:val="32"/>
          <w:lang w:eastAsia="zh-CN"/>
        </w:rPr>
        <w:t>）</w:t>
      </w:r>
      <w:r>
        <w:rPr>
          <w:rFonts w:hint="default" w:ascii="楷体" w:hAnsi="楷体" w:eastAsia="楷体" w:cs="楷体"/>
          <w:b/>
          <w:bCs w:val="0"/>
          <w:color w:val="000000"/>
          <w:kern w:val="0"/>
          <w:sz w:val="32"/>
          <w:szCs w:val="32"/>
          <w:lang w:eastAsia="zh-CN"/>
        </w:rPr>
        <w:t>政府信息管理情况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b w:val="0"/>
          <w:bCs/>
          <w:color w:val="000000"/>
          <w:kern w:val="0"/>
          <w:sz w:val="32"/>
          <w:szCs w:val="32"/>
        </w:rPr>
        <w:t>根据</w:t>
      </w:r>
      <w:r>
        <w:rPr>
          <w:rFonts w:hint="default" w:ascii="Times New Roman" w:hAnsi="Times New Roman" w:eastAsia="仿宋_GB2312" w:cs="Times New Roman"/>
          <w:b w:val="0"/>
          <w:bCs/>
          <w:color w:val="000000"/>
          <w:kern w:val="0"/>
          <w:sz w:val="32"/>
          <w:szCs w:val="32"/>
          <w:lang w:eastAsia="zh-CN"/>
        </w:rPr>
        <w:t>工作实际</w:t>
      </w:r>
      <w:r>
        <w:rPr>
          <w:rFonts w:hint="default" w:ascii="Times New Roman" w:hAnsi="Times New Roman" w:eastAsia="仿宋_GB2312" w:cs="Times New Roman"/>
          <w:b w:val="0"/>
          <w:bCs/>
          <w:color w:val="000000"/>
          <w:kern w:val="0"/>
          <w:sz w:val="32"/>
          <w:szCs w:val="32"/>
        </w:rPr>
        <w:t>情况</w:t>
      </w:r>
      <w:r>
        <w:rPr>
          <w:rFonts w:hint="default" w:ascii="Times New Roman" w:hAnsi="Times New Roman" w:eastAsia="仿宋_GB2312" w:cs="Times New Roman"/>
          <w:b w:val="0"/>
          <w:bCs/>
          <w:color w:val="000000"/>
          <w:kern w:val="0"/>
          <w:sz w:val="32"/>
          <w:szCs w:val="32"/>
          <w:lang w:eastAsia="zh-CN"/>
        </w:rPr>
        <w:t>印发</w:t>
      </w:r>
      <w:r>
        <w:rPr>
          <w:rFonts w:hint="default" w:ascii="Times New Roman" w:hAnsi="Times New Roman" w:eastAsia="仿宋_GB2312" w:cs="Times New Roman"/>
          <w:b w:val="0"/>
          <w:bCs/>
          <w:color w:val="000000"/>
          <w:kern w:val="0"/>
          <w:sz w:val="32"/>
          <w:szCs w:val="32"/>
        </w:rPr>
        <w:t>了《百色气象</w:t>
      </w:r>
      <w:r>
        <w:rPr>
          <w:rFonts w:hint="default" w:ascii="Times New Roman" w:hAnsi="Times New Roman" w:eastAsia="仿宋_GB2312" w:cs="Times New Roman"/>
          <w:b w:val="0"/>
          <w:bCs/>
          <w:color w:val="000000"/>
          <w:kern w:val="0"/>
          <w:sz w:val="32"/>
          <w:szCs w:val="32"/>
          <w:lang w:eastAsia="zh-CN"/>
        </w:rPr>
        <w:t>局</w:t>
      </w:r>
      <w:r>
        <w:rPr>
          <w:rFonts w:hint="default" w:ascii="Times New Roman" w:hAnsi="Times New Roman" w:eastAsia="仿宋_GB2312" w:cs="Times New Roman"/>
          <w:b w:val="0"/>
          <w:bCs/>
          <w:color w:val="000000"/>
          <w:kern w:val="0"/>
          <w:sz w:val="32"/>
          <w:szCs w:val="32"/>
        </w:rPr>
        <w:t>政府信息公开管理办法</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及《百色市气象局</w:t>
      </w:r>
      <w:r>
        <w:rPr>
          <w:rFonts w:hint="default" w:ascii="Times New Roman" w:hAnsi="Times New Roman" w:eastAsia="仿宋_GB2312" w:cs="Times New Roman"/>
          <w:color w:val="000000"/>
          <w:kern w:val="0"/>
          <w:sz w:val="32"/>
          <w:szCs w:val="32"/>
          <w:lang w:val="en-US" w:eastAsia="zh-CN"/>
        </w:rPr>
        <w:t>2022年政务公开工作要点</w:t>
      </w:r>
      <w:r>
        <w:rPr>
          <w:rFonts w:hint="default" w:ascii="Times New Roman" w:hAnsi="Times New Roman" w:eastAsia="仿宋_GB2312" w:cs="Times New Roman"/>
          <w:color w:val="000000"/>
          <w:kern w:val="0"/>
          <w:sz w:val="32"/>
          <w:szCs w:val="32"/>
          <w:lang w:eastAsia="zh-CN"/>
        </w:rPr>
        <w:t>》，其中包括《政府信息公开申请办理答复格式文书》等；同时根据</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2022年市局管理科室综合考评实施方案和直属单位及各县（市、区）气象局工作目标考核评分标准的通知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kern w:val="0"/>
          <w:sz w:val="32"/>
          <w:szCs w:val="32"/>
        </w:rPr>
        <w:t>层层部署抓落实，年初将</w:t>
      </w:r>
      <w:r>
        <w:rPr>
          <w:rFonts w:hint="default" w:ascii="Times New Roman" w:hAnsi="Times New Roman" w:eastAsia="仿宋_GB2312" w:cs="Times New Roman"/>
          <w:color w:val="000000"/>
          <w:kern w:val="0"/>
          <w:sz w:val="32"/>
          <w:szCs w:val="32"/>
          <w:lang w:eastAsia="zh-CN"/>
        </w:rPr>
        <w:t>信息公开相关</w:t>
      </w:r>
      <w:r>
        <w:rPr>
          <w:rFonts w:hint="default" w:ascii="Times New Roman" w:hAnsi="Times New Roman" w:eastAsia="仿宋_GB2312" w:cs="Times New Roman"/>
          <w:color w:val="000000"/>
          <w:kern w:val="0"/>
          <w:sz w:val="32"/>
          <w:szCs w:val="32"/>
        </w:rPr>
        <w:t>工作列入</w:t>
      </w:r>
      <w:r>
        <w:rPr>
          <w:rFonts w:hint="default" w:ascii="Times New Roman" w:hAnsi="Times New Roman" w:eastAsia="仿宋_GB2312" w:cs="Times New Roman"/>
          <w:color w:val="000000"/>
          <w:kern w:val="0"/>
          <w:sz w:val="32"/>
          <w:szCs w:val="32"/>
          <w:lang w:eastAsia="zh-CN"/>
        </w:rPr>
        <w:t>有关</w:t>
      </w:r>
      <w:r>
        <w:rPr>
          <w:rFonts w:hint="default" w:ascii="Times New Roman" w:hAnsi="Times New Roman" w:eastAsia="仿宋_GB2312" w:cs="Times New Roman"/>
          <w:color w:val="000000"/>
          <w:kern w:val="0"/>
          <w:sz w:val="32"/>
          <w:szCs w:val="32"/>
        </w:rPr>
        <w:t>科室</w:t>
      </w:r>
      <w:r>
        <w:rPr>
          <w:rFonts w:hint="default"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各</w:t>
      </w:r>
      <w:r>
        <w:rPr>
          <w:rFonts w:hint="default" w:ascii="Times New Roman" w:hAnsi="Times New Roman" w:eastAsia="仿宋_GB2312" w:cs="Times New Roman"/>
          <w:color w:val="000000"/>
          <w:kern w:val="0"/>
          <w:sz w:val="32"/>
          <w:szCs w:val="32"/>
          <w:lang w:eastAsia="zh-CN"/>
        </w:rPr>
        <w:t>县（市</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区</w:t>
      </w:r>
      <w:r>
        <w:rPr>
          <w:rFonts w:hint="default" w:ascii="Times New Roman" w:hAnsi="Times New Roman" w:eastAsia="仿宋_GB2312" w:cs="Times New Roman"/>
          <w:color w:val="000000"/>
          <w:kern w:val="0"/>
          <w:sz w:val="32"/>
          <w:szCs w:val="32"/>
          <w:lang w:eastAsia="zh-CN"/>
        </w:rPr>
        <w:t>）气象局</w:t>
      </w:r>
      <w:r>
        <w:rPr>
          <w:rFonts w:hint="default" w:ascii="Times New Roman" w:hAnsi="Times New Roman" w:eastAsia="仿宋_GB2312" w:cs="Times New Roman"/>
          <w:color w:val="000000"/>
          <w:kern w:val="0"/>
          <w:sz w:val="32"/>
          <w:szCs w:val="32"/>
        </w:rPr>
        <w:t>年度考核工作，加强督促指导，</w:t>
      </w:r>
      <w:r>
        <w:rPr>
          <w:rFonts w:hint="default" w:ascii="Times New Roman" w:hAnsi="Times New Roman" w:eastAsia="仿宋_GB2312" w:cs="Times New Roman"/>
          <w:color w:val="000000"/>
          <w:kern w:val="0"/>
          <w:sz w:val="32"/>
          <w:szCs w:val="32"/>
          <w:lang w:eastAsia="zh-CN"/>
        </w:rPr>
        <w:t>有序推进政务公开各项工作开展，特别是推进重点领域政府信息公开，</w:t>
      </w:r>
      <w:r>
        <w:rPr>
          <w:rFonts w:hint="default" w:ascii="Times New Roman" w:hAnsi="Times New Roman" w:eastAsia="仿宋_GB2312" w:cs="Times New Roman"/>
          <w:color w:val="000000"/>
          <w:kern w:val="0"/>
          <w:sz w:val="32"/>
          <w:szCs w:val="32"/>
        </w:rPr>
        <w:t>取得较好成效。</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default" w:ascii="楷体" w:hAnsi="楷体" w:eastAsia="楷体" w:cs="楷体"/>
          <w:b/>
          <w:bCs w:val="0"/>
          <w:color w:val="000000"/>
          <w:kern w:val="0"/>
          <w:sz w:val="32"/>
          <w:szCs w:val="32"/>
          <w:lang w:eastAsia="zh-CN"/>
        </w:rPr>
      </w:pPr>
      <w:r>
        <w:rPr>
          <w:rFonts w:hint="eastAsia" w:ascii="楷体" w:hAnsi="楷体" w:eastAsia="楷体" w:cs="楷体"/>
          <w:b/>
          <w:bCs w:val="0"/>
          <w:color w:val="000000"/>
          <w:kern w:val="0"/>
          <w:sz w:val="32"/>
          <w:szCs w:val="32"/>
          <w:lang w:eastAsia="zh-CN"/>
        </w:rPr>
        <w:t>（</w:t>
      </w:r>
      <w:r>
        <w:rPr>
          <w:rFonts w:hint="eastAsia" w:ascii="楷体" w:hAnsi="楷体" w:eastAsia="楷体" w:cs="楷体"/>
          <w:b/>
          <w:bCs w:val="0"/>
          <w:color w:val="000000"/>
          <w:kern w:val="0"/>
          <w:sz w:val="32"/>
          <w:szCs w:val="32"/>
          <w:lang w:val="en-US" w:eastAsia="zh-CN"/>
        </w:rPr>
        <w:t>四</w:t>
      </w:r>
      <w:r>
        <w:rPr>
          <w:rFonts w:hint="eastAsia" w:ascii="楷体" w:hAnsi="楷体" w:eastAsia="楷体" w:cs="楷体"/>
          <w:b/>
          <w:bCs w:val="0"/>
          <w:color w:val="000000"/>
          <w:kern w:val="0"/>
          <w:sz w:val="32"/>
          <w:szCs w:val="32"/>
          <w:lang w:eastAsia="zh-CN"/>
        </w:rPr>
        <w:t>）</w:t>
      </w:r>
      <w:r>
        <w:rPr>
          <w:rFonts w:hint="default" w:ascii="楷体" w:hAnsi="楷体" w:eastAsia="楷体" w:cs="楷体"/>
          <w:b/>
          <w:bCs w:val="0"/>
          <w:color w:val="000000"/>
          <w:kern w:val="0"/>
          <w:sz w:val="32"/>
          <w:szCs w:val="32"/>
          <w:lang w:eastAsia="zh-CN"/>
        </w:rPr>
        <w:t>政府信息公开平台建设情况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333333"/>
          <w:kern w:val="0"/>
          <w:sz w:val="32"/>
          <w:szCs w:val="32"/>
        </w:rPr>
      </w:pPr>
      <w:r>
        <w:rPr>
          <w:rFonts w:hint="default" w:ascii="Times New Roman" w:hAnsi="Times New Roman" w:eastAsia="仿宋_GB2312" w:cs="Times New Roman"/>
          <w:color w:val="000000"/>
          <w:kern w:val="0"/>
          <w:sz w:val="32"/>
          <w:szCs w:val="32"/>
        </w:rPr>
        <w:t>我</w:t>
      </w:r>
      <w:r>
        <w:rPr>
          <w:rFonts w:hint="default" w:ascii="Times New Roman" w:hAnsi="Times New Roman" w:eastAsia="仿宋_GB2312" w:cs="Times New Roman"/>
          <w:color w:val="000000"/>
          <w:kern w:val="0"/>
          <w:sz w:val="32"/>
          <w:szCs w:val="32"/>
          <w:lang w:eastAsia="zh-CN"/>
        </w:rPr>
        <w:t>局</w:t>
      </w:r>
      <w:r>
        <w:rPr>
          <w:rFonts w:hint="default" w:ascii="Times New Roman" w:hAnsi="Times New Roman" w:eastAsia="仿宋_GB2312" w:cs="Times New Roman"/>
          <w:color w:val="000000"/>
          <w:kern w:val="0"/>
          <w:sz w:val="32"/>
          <w:szCs w:val="32"/>
        </w:rPr>
        <w:t>无门户网站，依托百色市政府门户网站</w:t>
      </w:r>
      <w:r>
        <w:rPr>
          <w:rFonts w:hint="default" w:ascii="Times New Roman" w:hAnsi="Times New Roman" w:eastAsia="仿宋_GB2312" w:cs="Times New Roman"/>
          <w:color w:val="000000"/>
          <w:kern w:val="0"/>
          <w:sz w:val="32"/>
          <w:szCs w:val="32"/>
          <w:lang w:eastAsia="zh-CN"/>
        </w:rPr>
        <w:t>、广西壮族自治区气象局门户网站子站</w:t>
      </w:r>
      <w:r>
        <w:rPr>
          <w:rFonts w:hint="default" w:ascii="Times New Roman" w:hAnsi="Times New Roman" w:eastAsia="仿宋_GB2312" w:cs="Times New Roman"/>
          <w:color w:val="000000"/>
          <w:kern w:val="0"/>
          <w:sz w:val="32"/>
          <w:szCs w:val="32"/>
        </w:rPr>
        <w:t>公开本部</w:t>
      </w:r>
      <w:r>
        <w:rPr>
          <w:rFonts w:hint="default" w:ascii="Times New Roman" w:hAnsi="Times New Roman" w:eastAsia="仿宋_GB2312" w:cs="Times New Roman"/>
          <w:color w:val="000000"/>
          <w:kern w:val="0"/>
          <w:sz w:val="32"/>
          <w:szCs w:val="32"/>
          <w:lang w:eastAsia="zh-CN"/>
        </w:rPr>
        <w:t>门的政府信息公开事项，按时发布相关部门务公开、服务清单、行政处罚、行政审批事项等信息，主动公开便民服务指南、工作操作流程等，供大众查阅和方便群众办事。日常网站维护更新工作运行良好。</w:t>
      </w:r>
    </w:p>
    <w:p>
      <w:pPr>
        <w:keepNext w:val="0"/>
        <w:keepLines w:val="0"/>
        <w:pageBreakBefore w:val="0"/>
        <w:widowControl/>
        <w:kinsoku/>
        <w:wordWrap/>
        <w:overflowPunct/>
        <w:topLinePunct w:val="0"/>
        <w:autoSpaceDE/>
        <w:autoSpaceDN/>
        <w:bidi w:val="0"/>
        <w:adjustRightInd/>
        <w:snapToGrid/>
        <w:spacing w:line="520" w:lineRule="exact"/>
        <w:ind w:firstLine="643" w:firstLineChars="200"/>
        <w:jc w:val="left"/>
        <w:textAlignment w:val="auto"/>
        <w:rPr>
          <w:rFonts w:hint="default" w:ascii="楷体" w:hAnsi="楷体" w:eastAsia="楷体" w:cs="楷体"/>
          <w:b/>
          <w:bCs w:val="0"/>
          <w:color w:val="000000"/>
          <w:kern w:val="0"/>
          <w:sz w:val="32"/>
          <w:szCs w:val="32"/>
          <w:lang w:eastAsia="zh-CN"/>
        </w:rPr>
      </w:pPr>
      <w:r>
        <w:rPr>
          <w:rFonts w:hint="eastAsia" w:ascii="楷体" w:hAnsi="楷体" w:eastAsia="楷体" w:cs="楷体"/>
          <w:b/>
          <w:bCs w:val="0"/>
          <w:color w:val="000000"/>
          <w:kern w:val="0"/>
          <w:sz w:val="32"/>
          <w:szCs w:val="32"/>
          <w:lang w:eastAsia="zh-CN"/>
        </w:rPr>
        <w:t>（</w:t>
      </w:r>
      <w:r>
        <w:rPr>
          <w:rFonts w:hint="eastAsia" w:ascii="楷体" w:hAnsi="楷体" w:eastAsia="楷体" w:cs="楷体"/>
          <w:b/>
          <w:bCs w:val="0"/>
          <w:color w:val="000000"/>
          <w:kern w:val="0"/>
          <w:sz w:val="32"/>
          <w:szCs w:val="32"/>
          <w:lang w:val="en-US" w:eastAsia="zh-CN"/>
        </w:rPr>
        <w:t>五</w:t>
      </w:r>
      <w:r>
        <w:rPr>
          <w:rFonts w:hint="eastAsia" w:ascii="楷体" w:hAnsi="楷体" w:eastAsia="楷体" w:cs="楷体"/>
          <w:b/>
          <w:bCs w:val="0"/>
          <w:color w:val="000000"/>
          <w:kern w:val="0"/>
          <w:sz w:val="32"/>
          <w:szCs w:val="32"/>
          <w:lang w:eastAsia="zh-CN"/>
        </w:rPr>
        <w:t>）</w:t>
      </w:r>
      <w:r>
        <w:rPr>
          <w:rFonts w:hint="default" w:ascii="楷体" w:hAnsi="楷体" w:eastAsia="楷体" w:cs="楷体"/>
          <w:b/>
          <w:bCs w:val="0"/>
          <w:color w:val="000000"/>
          <w:kern w:val="0"/>
          <w:sz w:val="32"/>
          <w:szCs w:val="32"/>
          <w:lang w:eastAsia="zh-CN"/>
        </w:rPr>
        <w:t>监督保障、工作考核、社会评议和责任追究结果情况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cs="Times New Roman" w:eastAsiaTheme="minorEastAsia"/>
          <w:color w:val="000000"/>
          <w:kern w:val="0"/>
          <w:sz w:val="24"/>
          <w:szCs w:val="24"/>
        </w:rPr>
      </w:pPr>
      <w:r>
        <w:rPr>
          <w:rFonts w:hint="default" w:ascii="Times New Roman" w:hAnsi="Times New Roman" w:eastAsia="仿宋_GB2312" w:cs="Times New Roman"/>
          <w:color w:val="000000"/>
          <w:kern w:val="0"/>
          <w:sz w:val="32"/>
          <w:szCs w:val="32"/>
        </w:rPr>
        <w:t>我</w:t>
      </w:r>
      <w:r>
        <w:rPr>
          <w:rFonts w:hint="default" w:ascii="Times New Roman" w:hAnsi="Times New Roman" w:eastAsia="仿宋_GB2312" w:cs="Times New Roman"/>
          <w:color w:val="000000"/>
          <w:kern w:val="0"/>
          <w:sz w:val="32"/>
          <w:szCs w:val="32"/>
          <w:lang w:eastAsia="zh-CN"/>
        </w:rPr>
        <w:t>部门</w:t>
      </w:r>
      <w:r>
        <w:rPr>
          <w:rFonts w:hint="default" w:ascii="Times New Roman" w:hAnsi="Times New Roman" w:eastAsia="仿宋_GB2312" w:cs="Times New Roman"/>
          <w:color w:val="000000"/>
          <w:kern w:val="0"/>
          <w:sz w:val="32"/>
          <w:szCs w:val="32"/>
        </w:rPr>
        <w:t>对</w:t>
      </w:r>
      <w:r>
        <w:rPr>
          <w:rFonts w:hint="default" w:ascii="Times New Roman" w:hAnsi="Times New Roman" w:eastAsia="仿宋_GB2312" w:cs="Times New Roman"/>
          <w:color w:val="000000"/>
          <w:kern w:val="0"/>
          <w:sz w:val="32"/>
          <w:szCs w:val="32"/>
          <w:lang w:eastAsia="zh-CN"/>
        </w:rPr>
        <w:t>各县（市</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color w:val="000000"/>
          <w:kern w:val="0"/>
          <w:sz w:val="32"/>
          <w:szCs w:val="32"/>
          <w:lang w:val="en-US" w:eastAsia="zh-CN"/>
        </w:rPr>
        <w:t>区</w:t>
      </w:r>
      <w:r>
        <w:rPr>
          <w:rFonts w:hint="default" w:ascii="Times New Roman" w:hAnsi="Times New Roman" w:eastAsia="仿宋_GB2312" w:cs="Times New Roman"/>
          <w:color w:val="000000"/>
          <w:kern w:val="0"/>
          <w:sz w:val="32"/>
          <w:szCs w:val="32"/>
          <w:lang w:eastAsia="zh-CN"/>
        </w:rPr>
        <w:t>）气象局</w:t>
      </w:r>
      <w:r>
        <w:rPr>
          <w:rFonts w:hint="default" w:ascii="Times New Roman" w:hAnsi="Times New Roman" w:eastAsia="仿宋_GB2312" w:cs="Times New Roman"/>
          <w:color w:val="000000"/>
          <w:kern w:val="0"/>
          <w:sz w:val="32"/>
          <w:szCs w:val="32"/>
        </w:rPr>
        <w:t>进行年度</w:t>
      </w:r>
      <w:r>
        <w:rPr>
          <w:rFonts w:hint="default" w:ascii="Times New Roman" w:hAnsi="Times New Roman" w:eastAsia="仿宋_GB2312" w:cs="Times New Roman"/>
          <w:color w:val="000000"/>
          <w:kern w:val="0"/>
          <w:sz w:val="32"/>
          <w:szCs w:val="32"/>
          <w:lang w:eastAsia="zh-CN"/>
        </w:rPr>
        <w:t>目标</w:t>
      </w:r>
      <w:r>
        <w:rPr>
          <w:rFonts w:hint="default" w:ascii="Times New Roman" w:hAnsi="Times New Roman" w:eastAsia="仿宋_GB2312" w:cs="Times New Roman"/>
          <w:color w:val="000000"/>
          <w:kern w:val="0"/>
          <w:sz w:val="32"/>
          <w:szCs w:val="32"/>
        </w:rPr>
        <w:t>考核部署，并督促指导开展工作，进展情况良好</w:t>
      </w:r>
      <w:r>
        <w:rPr>
          <w:rFonts w:hint="default" w:ascii="Times New Roman" w:hAnsi="Times New Roman" w:eastAsia="仿宋_GB2312" w:cs="Times New Roman"/>
          <w:color w:val="000000"/>
          <w:kern w:val="0"/>
          <w:sz w:val="32"/>
          <w:szCs w:val="32"/>
          <w:lang w:eastAsia="zh-CN"/>
        </w:rPr>
        <w:t>；同时，我部门积极配合自治区气象局开展政府信息错敏词修改。在自治区、百色市大数据发展部门下发的社会第三方考核通报中，我部门未被通报无需整改。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widowControl/>
        <w:shd w:val="clear" w:color="auto" w:fill="FFFFFF"/>
        <w:ind w:firstLine="480"/>
        <w:rPr>
          <w:rFonts w:hint="default" w:ascii="Times New Roman" w:hAnsi="Times New Roman" w:cs="Times New Roman"/>
          <w:color w:val="333333"/>
          <w:kern w:val="0"/>
          <w:sz w:val="24"/>
          <w:szCs w:val="24"/>
        </w:rPr>
      </w:pP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本年</w:t>
            </w:r>
            <w:r>
              <w:rPr>
                <w:rFonts w:hint="default" w:ascii="Times New Roman" w:hAnsi="Times New Roman" w:cs="Times New Roman"/>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现行有效件</w:t>
            </w:r>
            <w:r>
              <w:rPr>
                <w:rFonts w:hint="default" w:ascii="Times New Roman" w:hAnsi="Times New Roman" w:cs="Times New Roman"/>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Cs w:val="21"/>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 　</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lang w:val="en-US" w:eastAsia="zh-CN"/>
              </w:rPr>
            </w:pPr>
            <w:r>
              <w:rPr>
                <w:rFonts w:hint="default" w:ascii="Times New Roman" w:hAnsi="Times New Roman" w:cs="Times New Roman"/>
                <w:kern w:val="0"/>
                <w:szCs w:val="21"/>
              </w:rPr>
              <w:t> </w:t>
            </w:r>
            <w:r>
              <w:rPr>
                <w:rFonts w:hint="default" w:ascii="Times New Roman" w:hAnsi="Times New Roman" w:cs="Times New Roman"/>
                <w:kern w:val="0"/>
                <w:szCs w:val="21"/>
                <w:lang w:val="en-US" w:eastAsia="zh-CN"/>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eastAsia="宋体" w:cs="Times New Roman"/>
                <w:kern w:val="0"/>
                <w:sz w:val="24"/>
                <w:szCs w:val="24"/>
                <w:lang w:val="en-US" w:eastAsia="zh-CN"/>
              </w:rPr>
            </w:pPr>
            <w:r>
              <w:rPr>
                <w:rFonts w:hint="default" w:ascii="Times New Roman" w:hAnsi="Times New Roman" w:cs="Times New Roman"/>
                <w:kern w:val="0"/>
                <w:szCs w:val="21"/>
              </w:rPr>
              <w:t> </w:t>
            </w:r>
            <w:r>
              <w:rPr>
                <w:rFonts w:hint="default" w:ascii="Times New Roman" w:hAnsi="Times New Roman" w:cs="Times New Roman"/>
                <w:kern w:val="0"/>
                <w:szCs w:val="21"/>
                <w:lang w:val="en-US" w:eastAsia="zh-CN"/>
              </w:rPr>
              <w:t>15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p>
      <w:pPr>
        <w:widowControl/>
        <w:shd w:val="clear" w:color="auto" w:fill="FFFFFF"/>
        <w:ind w:firstLine="480"/>
        <w:rPr>
          <w:rFonts w:hint="default" w:ascii="Times New Roman" w:hAnsi="Times New Roman" w:cs="Times New Roman"/>
          <w:color w:val="333333"/>
          <w:kern w:val="0"/>
          <w:sz w:val="24"/>
          <w:szCs w:val="24"/>
        </w:rPr>
      </w:pPr>
    </w:p>
    <w:tbl>
      <w:tblPr>
        <w:tblStyle w:val="3"/>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eastAsia="楷体" w:cs="Times New Roman"/>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714"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自然人</w:t>
            </w:r>
          </w:p>
        </w:tc>
        <w:tc>
          <w:tcPr>
            <w:tcW w:w="357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商业</w:t>
            </w:r>
          </w:p>
          <w:p>
            <w:pPr>
              <w:widowControl/>
              <w:spacing w:line="0" w:lineRule="atLeast"/>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企业</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科研</w:t>
            </w:r>
          </w:p>
          <w:p>
            <w:pPr>
              <w:widowControl/>
              <w:spacing w:line="0" w:lineRule="atLeast"/>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社会公益组织</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0" w:lineRule="atLeast"/>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法律服务机构</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其他</w:t>
            </w:r>
          </w:p>
        </w:tc>
        <w:tc>
          <w:tcPr>
            <w:tcW w:w="0" w:type="auto"/>
            <w:vMerge w:val="continue"/>
            <w:tcBorders>
              <w:top w:val="single" w:color="auto" w:sz="8" w:space="0"/>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一、本年新收政府信息公开申请数量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二、上年结转政府信息公开申请数量</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三、本年度办理结果</w:t>
            </w: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（一）予以公开</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（二）部分公开</w:t>
            </w:r>
            <w:r>
              <w:rPr>
                <w:rFonts w:hint="default" w:ascii="Times New Roman" w:hAnsi="Times New Roman" w:eastAsia="楷体" w:cs="Times New Roman"/>
                <w:kern w:val="0"/>
                <w:sz w:val="20"/>
                <w:szCs w:val="20"/>
              </w:rPr>
              <w:t>（区分处理的，只计这一情形，不计其他情形）</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（三）不予公开</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1.属于国家秘密</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2.其他法律行政法规禁止公开</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3.危及“三安全一稳定”</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4.保护第三方合法权益</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5.属于三类内部事务信息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6.属于四类过程性信息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7.属于行政执法案卷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8.属于行政查询事项</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（四）无法提供</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1.本机关不掌握相关政府信息</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2.没有现成信息需要另行制作</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3.补正后申请内容仍不明确</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959"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（五）不予处理</w:t>
            </w: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1.信访举报投诉类申请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2.重复申请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3.要求提供公开出版物</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4.无正当理由大量反复申请</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default" w:ascii="Times New Roman" w:hAnsi="Times New Roman" w:cs="Times New Roman"/>
                <w:kern w:val="0"/>
                <w:sz w:val="24"/>
                <w:szCs w:val="24"/>
              </w:rPr>
            </w:pPr>
            <w:r>
              <w:rPr>
                <w:rFonts w:hint="default" w:ascii="Times New Roman" w:hAnsi="Times New Roman" w:cs="Times New Roman"/>
                <w:kern w:val="0"/>
                <w:sz w:val="20"/>
                <w:szCs w:val="20"/>
              </w:rPr>
              <w:t>5.要求行政机关确认或重新出具已获取信息</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959"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（六）其他处理</w:t>
            </w: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default" w:ascii="Times New Roman" w:hAnsi="Times New Roman" w:cs="Times New Roman"/>
                <w:kern w:val="0"/>
                <w:sz w:val="24"/>
                <w:szCs w:val="24"/>
              </w:rPr>
            </w:pPr>
            <w:r>
              <w:rPr>
                <w:rFonts w:hint="default" w:ascii="Times New Roman" w:hAnsi="Times New Roman" w:cs="Times New Roman"/>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default" w:ascii="Times New Roman" w:hAnsi="Times New Roman" w:cs="Times New Roman"/>
                <w:kern w:val="0"/>
                <w:sz w:val="24"/>
                <w:szCs w:val="24"/>
              </w:rPr>
            </w:pPr>
            <w:r>
              <w:rPr>
                <w:rFonts w:hint="default" w:ascii="Times New Roman" w:hAnsi="Times New Roman" w:cs="Times New Roman"/>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34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3.其他</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4365"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（七）总计</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0"/>
                <w:szCs w:val="20"/>
              </w:rPr>
              <w:t>四、结转下年度继续办理</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714"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hint="default" w:ascii="Times New Roman" w:hAnsi="Times New Roman"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p>
      <w:pPr>
        <w:widowControl/>
        <w:shd w:val="clear" w:color="auto" w:fill="FFFFFF"/>
        <w:jc w:val="center"/>
        <w:rPr>
          <w:rFonts w:hint="default" w:ascii="Times New Roman" w:hAnsi="Times New Roman" w:cs="Times New Roman"/>
          <w:color w:val="333333"/>
          <w:kern w:val="0"/>
          <w:sz w:val="24"/>
          <w:szCs w:val="24"/>
        </w:rPr>
      </w:pPr>
    </w:p>
    <w:tbl>
      <w:tblPr>
        <w:tblStyle w:val="3"/>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结果</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其他</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尚未</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default" w:ascii="Times New Roman" w:hAnsi="Times New Roman" w:cs="Times New Roman"/>
                <w:kern w:val="0"/>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结果</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结果</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其他</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尚未</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结果</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结果</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其他</w:t>
            </w:r>
            <w:r>
              <w:rPr>
                <w:rFonts w:hint="default" w:ascii="Times New Roman" w:hAnsi="Times New Roman" w:cs="Times New Roman"/>
                <w:color w:val="000000"/>
                <w:kern w:val="0"/>
                <w:sz w:val="20"/>
                <w:szCs w:val="20"/>
              </w:rPr>
              <w:br w:type="textWrapping"/>
            </w:r>
            <w:r>
              <w:rPr>
                <w:rFonts w:hint="default" w:ascii="Times New Roman" w:hAnsi="Times New Roman" w:cs="Times New Roman"/>
                <w:color w:val="000000"/>
                <w:kern w:val="0"/>
                <w:sz w:val="20"/>
                <w:szCs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尚未</w:t>
            </w:r>
            <w:r>
              <w:rPr>
                <w:rFonts w:hint="default" w:ascii="Times New Roman" w:hAnsi="Times New Roman" w:cs="Times New Roman"/>
                <w:kern w:val="0"/>
                <w:sz w:val="20"/>
                <w:szCs w:val="20"/>
              </w:rPr>
              <w:br w:type="textWrapping"/>
            </w:r>
            <w:r>
              <w:rPr>
                <w:rFonts w:hint="default" w:ascii="Times New Roman" w:hAnsi="Times New Roman" w:cs="Times New Roman"/>
                <w:kern w:val="0"/>
                <w:sz w:val="20"/>
                <w:szCs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0"/>
                <w:szCs w:val="20"/>
              </w:rPr>
              <w:t> </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default" w:ascii="Times New Roman" w:hAnsi="Times New Roman" w:cs="Times New Roman"/>
                <w:kern w:val="0"/>
                <w:sz w:val="24"/>
                <w:szCs w:val="24"/>
              </w:rPr>
            </w:pPr>
          </w:p>
        </w:tc>
      </w:tr>
    </w:tbl>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五、存在的主要问题及改进情况</w:t>
      </w:r>
    </w:p>
    <w:p>
      <w:pPr>
        <w:pStyle w:val="2"/>
        <w:keepNext w:val="0"/>
        <w:keepLines w:val="0"/>
        <w:pageBreakBefore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我部门在推进政务公开工作方面还存在以下几个方面问题：</w:t>
      </w:r>
      <w:r>
        <w:rPr>
          <w:rFonts w:hint="eastAsia" w:ascii="Times New Roman" w:hAnsi="Times New Roman" w:eastAsia="仿宋_GB2312" w:cs="Times New Roman"/>
          <w:color w:val="000000"/>
          <w:kern w:val="0"/>
          <w:sz w:val="32"/>
          <w:szCs w:val="32"/>
          <w:lang w:val="en-US" w:eastAsia="zh-CN" w:bidi="ar-SA"/>
        </w:rPr>
        <w:t>一是队伍建设薄弱、力量缺乏。负责政务公开工作的同志属兼职人员，缺乏对政务公开工作理论知识系统性学习</w:t>
      </w:r>
      <w:r>
        <w:rPr>
          <w:rFonts w:hint="default"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对信息是否可以公开、信息公开范围、公开程度把握不准；</w:t>
      </w:r>
      <w:r>
        <w:rPr>
          <w:rFonts w:hint="default" w:ascii="Times New Roman" w:hAnsi="Times New Roman" w:eastAsia="仿宋_GB2312" w:cs="Times New Roman"/>
          <w:color w:val="000000"/>
          <w:kern w:val="0"/>
          <w:sz w:val="32"/>
          <w:szCs w:val="32"/>
          <w:lang w:val="en-US" w:eastAsia="zh-CN" w:bidi="ar-SA"/>
        </w:rPr>
        <w:t>二是部分信息公开不够及时，规范化制度化亟待完善，公开渠道</w:t>
      </w:r>
      <w:r>
        <w:rPr>
          <w:rFonts w:hint="eastAsia" w:ascii="Times New Roman" w:hAnsi="Times New Roman" w:eastAsia="仿宋_GB2312" w:cs="Times New Roman"/>
          <w:color w:val="000000"/>
          <w:kern w:val="0"/>
          <w:sz w:val="32"/>
          <w:szCs w:val="32"/>
          <w:lang w:val="en-US" w:eastAsia="zh-CN" w:bidi="ar-SA"/>
        </w:rPr>
        <w:t>单一</w:t>
      </w:r>
      <w:bookmarkStart w:id="0" w:name="_GoBack"/>
      <w:bookmarkEnd w:id="0"/>
      <w:r>
        <w:rPr>
          <w:rFonts w:hint="default" w:ascii="Times New Roman" w:hAnsi="Times New Roman" w:eastAsia="仿宋_GB2312" w:cs="Times New Roman"/>
          <w:color w:val="000000"/>
          <w:kern w:val="0"/>
          <w:sz w:val="32"/>
          <w:szCs w:val="32"/>
          <w:lang w:val="en-US" w:eastAsia="zh-CN" w:bidi="ar-SA"/>
        </w:rPr>
        <w:t>；三是气象政务信息公开</w:t>
      </w:r>
      <w:r>
        <w:rPr>
          <w:rFonts w:hint="eastAsia" w:ascii="Times New Roman" w:hAnsi="Times New Roman" w:eastAsia="仿宋_GB2312" w:cs="Times New Roman"/>
          <w:color w:val="000000"/>
          <w:kern w:val="0"/>
          <w:sz w:val="32"/>
          <w:szCs w:val="32"/>
          <w:lang w:val="en-US" w:eastAsia="zh-CN" w:bidi="ar-SA"/>
        </w:rPr>
        <w:t>不能完全满足社会大众需求</w:t>
      </w:r>
      <w:r>
        <w:rPr>
          <w:rFonts w:hint="default" w:ascii="Times New Roman" w:hAnsi="Times New Roman" w:eastAsia="仿宋_GB2312" w:cs="Times New Roman"/>
          <w:color w:val="000000"/>
          <w:kern w:val="0"/>
          <w:sz w:val="32"/>
          <w:szCs w:val="32"/>
          <w:lang w:val="en-US" w:eastAsia="zh-CN" w:bidi="ar-SA"/>
        </w:rPr>
        <w:t>，预警预报服务信息、森林火险、农业气象交通气象、旅游出行天气情况等与人民群众利益密切相关的事项更新的力度还不够</w:t>
      </w:r>
      <w:r>
        <w:rPr>
          <w:rFonts w:hint="eastAsia" w:ascii="Times New Roman" w:hAnsi="Times New Roman" w:eastAsia="仿宋_GB2312" w:cs="Times New Roman"/>
          <w:color w:val="000000"/>
          <w:kern w:val="0"/>
          <w:sz w:val="32"/>
          <w:szCs w:val="32"/>
          <w:lang w:val="en-US" w:eastAsia="zh-CN" w:bidi="ar-SA"/>
        </w:rPr>
        <w:t>、发布不及时</w:t>
      </w:r>
      <w:r>
        <w:rPr>
          <w:rFonts w:hint="default" w:ascii="Times New Roman" w:hAnsi="Times New Roman" w:eastAsia="仿宋_GB2312" w:cs="Times New Roman"/>
          <w:color w:val="000000"/>
          <w:kern w:val="0"/>
          <w:sz w:val="32"/>
          <w:szCs w:val="32"/>
          <w:lang w:val="en-US" w:eastAsia="zh-CN" w:bidi="ar-SA"/>
        </w:rPr>
        <w:t>。</w:t>
      </w:r>
    </w:p>
    <w:p>
      <w:pPr>
        <w:pStyle w:val="2"/>
        <w:keepNext w:val="0"/>
        <w:keepLines w:val="0"/>
        <w:pageBreakBefore w:val="0"/>
        <w:shd w:val="clear" w:color="auto" w:fill="FFFFFF"/>
        <w:kinsoku/>
        <w:wordWrap/>
        <w:overflowPunct/>
        <w:topLinePunct w:val="0"/>
        <w:autoSpaceDE/>
        <w:autoSpaceDN/>
        <w:bidi w:val="0"/>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2023年，我</w:t>
      </w:r>
      <w:r>
        <w:rPr>
          <w:rFonts w:hint="eastAsia" w:ascii="Times New Roman" w:hAnsi="Times New Roman" w:eastAsia="仿宋_GB2312" w:cs="Times New Roman"/>
          <w:color w:val="000000"/>
          <w:kern w:val="0"/>
          <w:sz w:val="32"/>
          <w:szCs w:val="32"/>
          <w:lang w:val="en-US" w:eastAsia="zh-CN" w:bidi="ar-SA"/>
        </w:rPr>
        <w:t>局</w:t>
      </w:r>
      <w:r>
        <w:rPr>
          <w:rFonts w:hint="default" w:ascii="Times New Roman" w:hAnsi="Times New Roman" w:eastAsia="仿宋_GB2312" w:cs="Times New Roman"/>
          <w:color w:val="000000"/>
          <w:kern w:val="0"/>
          <w:sz w:val="32"/>
          <w:szCs w:val="32"/>
          <w:lang w:val="en-US" w:eastAsia="zh-CN" w:bidi="ar-SA"/>
        </w:rPr>
        <w:t>将继续贯彻落实《中华人民共和国政府信息公开条例》和市政务公开办的各项工作要求，</w:t>
      </w:r>
      <w:r>
        <w:rPr>
          <w:rFonts w:hint="eastAsia" w:ascii="Times New Roman" w:hAnsi="Times New Roman" w:eastAsia="仿宋_GB2312" w:cs="Times New Roman"/>
          <w:color w:val="000000"/>
          <w:kern w:val="0"/>
          <w:sz w:val="32"/>
          <w:szCs w:val="32"/>
          <w:lang w:val="en-US" w:eastAsia="zh-CN" w:bidi="ar-SA"/>
        </w:rPr>
        <w:t>做好以下几方面工作：一是强化队伍建设。加强业务培训，不断提高业务人员工作和水平，健全工作机制，落实政务公开工作专人负责，确保此项工作长期有人抓；二是</w:t>
      </w:r>
      <w:r>
        <w:rPr>
          <w:rFonts w:hint="default" w:ascii="Times New Roman" w:hAnsi="Times New Roman" w:eastAsia="仿宋_GB2312" w:cs="Times New Roman"/>
          <w:color w:val="000000"/>
          <w:kern w:val="0"/>
          <w:sz w:val="32"/>
          <w:szCs w:val="32"/>
          <w:lang w:val="en-US" w:eastAsia="zh-CN" w:bidi="ar-SA"/>
        </w:rPr>
        <w:t>抓好政务信息公开工作的规章制度健全、工作作风转变、业务流程规范等建设；</w:t>
      </w:r>
      <w:r>
        <w:rPr>
          <w:rFonts w:hint="eastAsia" w:ascii="Times New Roman" w:hAnsi="Times New Roman" w:eastAsia="仿宋_GB2312" w:cs="Times New Roman"/>
          <w:color w:val="000000"/>
          <w:kern w:val="0"/>
          <w:sz w:val="32"/>
          <w:szCs w:val="32"/>
          <w:lang w:val="en-US" w:eastAsia="zh-CN" w:bidi="ar-SA"/>
        </w:rPr>
        <w:t>三是</w:t>
      </w:r>
      <w:r>
        <w:rPr>
          <w:rFonts w:hint="default" w:ascii="Times New Roman" w:hAnsi="Times New Roman" w:eastAsia="仿宋_GB2312" w:cs="Times New Roman"/>
          <w:color w:val="000000"/>
          <w:kern w:val="0"/>
          <w:sz w:val="32"/>
          <w:szCs w:val="32"/>
          <w:lang w:val="en-US" w:eastAsia="zh-CN" w:bidi="ar-SA"/>
        </w:rPr>
        <w:t>多渠道公开预警预报服务信息、森林火险、农业气象交通气象、旅游出行天气情况等重点领域信息。</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六、其他需要报告的事项</w:t>
      </w:r>
    </w:p>
    <w:p>
      <w:pPr>
        <w:keepNext w:val="0"/>
        <w:keepLines w:val="0"/>
        <w:pageBreakBefore w:val="0"/>
        <w:kinsoku/>
        <w:wordWrap/>
        <w:overflowPunct/>
        <w:topLinePunct w:val="0"/>
        <w:autoSpaceDE/>
        <w:autoSpaceDN/>
        <w:bidi w:val="0"/>
        <w:spacing w:line="560" w:lineRule="exact"/>
        <w:ind w:firstLine="621"/>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无。</w:t>
      </w: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sz w:val="24"/>
          <w:szCs w:val="24"/>
        </w:rPr>
      </w:pPr>
    </w:p>
    <w:p>
      <w:pPr>
        <w:keepNext w:val="0"/>
        <w:keepLines w:val="0"/>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rPr>
          <w:rFonts w:hint="default" w:ascii="Times New Roman" w:hAnsi="Times New Roman" w:cs="Times New Roman"/>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NWE0NDUyYzQ3ZGQ1MzMzYWEyNDdmODg3ZjI5MzUifQ=="/>
  </w:docVars>
  <w:rsids>
    <w:rsidRoot w:val="5A2C31E7"/>
    <w:rsid w:val="03513D4E"/>
    <w:rsid w:val="06D35929"/>
    <w:rsid w:val="06EC4850"/>
    <w:rsid w:val="0BB15F14"/>
    <w:rsid w:val="0CF47FDF"/>
    <w:rsid w:val="0D5E69C7"/>
    <w:rsid w:val="0DCA1C32"/>
    <w:rsid w:val="10FB140E"/>
    <w:rsid w:val="115534D0"/>
    <w:rsid w:val="126A21B2"/>
    <w:rsid w:val="12C237DD"/>
    <w:rsid w:val="152B0590"/>
    <w:rsid w:val="188D2447"/>
    <w:rsid w:val="1B163A7E"/>
    <w:rsid w:val="1B7136AE"/>
    <w:rsid w:val="24C84EA2"/>
    <w:rsid w:val="344A3252"/>
    <w:rsid w:val="413E130B"/>
    <w:rsid w:val="4CB55005"/>
    <w:rsid w:val="4D9243C5"/>
    <w:rsid w:val="559D7176"/>
    <w:rsid w:val="5660736D"/>
    <w:rsid w:val="56E51751"/>
    <w:rsid w:val="57E716A9"/>
    <w:rsid w:val="587866F1"/>
    <w:rsid w:val="5A2C31E7"/>
    <w:rsid w:val="5CD21415"/>
    <w:rsid w:val="5FAE3624"/>
    <w:rsid w:val="6A3158CE"/>
    <w:rsid w:val="6A777988"/>
    <w:rsid w:val="6DA3616C"/>
    <w:rsid w:val="73761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next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2507</Words>
  <Characters>2606</Characters>
  <Lines>0</Lines>
  <Paragraphs>0</Paragraphs>
  <TotalTime>12</TotalTime>
  <ScaleCrop>false</ScaleCrop>
  <LinksUpToDate>false</LinksUpToDate>
  <CharactersWithSpaces>2867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2022-01-27T03:10:00Z</dcterms:created>
  <dc:creator>晓青青～</dc:creator>
  <cp:lastModifiedBy>百色市局文秘:鉴印分发</cp:lastModifiedBy>
  <cp:lastPrinted>2022-12-14T08:21:00Z</cp:lastPrinted>
  <dcterms:modified xsi:type="dcterms:W3CDTF">2022-12-30T02:46:04Z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36E18FE4964449CEBB4C58450AD1B651</vt:lpwstr>
  </property>
</Properties>
</file>